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AB053" w14:textId="74EA8C14"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1FDB61B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31BD907" w14:textId="77777777" w:rsidTr="007673F3">
        <w:tc>
          <w:tcPr>
            <w:tcW w:w="3205" w:type="dxa"/>
            <w:shd w:val="clear" w:color="auto" w:fill="DDD9C3" w:themeFill="background2" w:themeFillShade="E6"/>
          </w:tcPr>
          <w:p w14:paraId="3E40126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B0ED55B" w14:textId="406E6038"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rPr>
              <w:t>X</w:t>
            </w:r>
            <w:r w:rsidR="00112A60">
              <w:rPr>
                <w:rFonts w:ascii="Calibri" w:hAnsi="Calibri" w:cs="Arial"/>
                <w:color w:val="002060"/>
                <w:sz w:val="20"/>
                <w:szCs w:val="20"/>
                <w:lang w:val="el-GR"/>
              </w:rPr>
              <w:t>Ρ</w:t>
            </w:r>
            <w:r>
              <w:rPr>
                <w:rFonts w:ascii="Calibri" w:hAnsi="Calibri" w:cs="Arial"/>
                <w:color w:val="002060"/>
                <w:sz w:val="20"/>
                <w:szCs w:val="20"/>
              </w:rPr>
              <w:t>HMATOOIKONOMIKH</w:t>
            </w:r>
            <w:r>
              <w:rPr>
                <w:rFonts w:ascii="Calibri" w:hAnsi="Calibri" w:cs="Arial"/>
                <w:color w:val="002060"/>
                <w:sz w:val="20"/>
                <w:szCs w:val="20"/>
                <w:lang w:val="el-GR"/>
              </w:rPr>
              <w:t>Σ ΚΑΙ ΣΤΑΤΙΣΤΙΚΗΣ</w:t>
            </w:r>
          </w:p>
        </w:tc>
      </w:tr>
      <w:tr w:rsidR="000F4FD4" w:rsidRPr="00705AAD" w14:paraId="4145E3EA" w14:textId="77777777" w:rsidTr="007673F3">
        <w:tc>
          <w:tcPr>
            <w:tcW w:w="3205" w:type="dxa"/>
            <w:shd w:val="clear" w:color="auto" w:fill="DDD9C3" w:themeFill="background2" w:themeFillShade="E6"/>
          </w:tcPr>
          <w:p w14:paraId="1E61BAA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641B192" w14:textId="5B999498"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ΣΤΑΤΙΣΤΙΚΗ</w:t>
            </w:r>
            <w:r w:rsidR="00112A60">
              <w:rPr>
                <w:rFonts w:ascii="Calibri" w:hAnsi="Calibri" w:cs="Arial"/>
                <w:color w:val="002060"/>
                <w:sz w:val="20"/>
                <w:szCs w:val="20"/>
                <w:lang w:val="el-GR"/>
              </w:rPr>
              <w:t>Σ</w:t>
            </w:r>
            <w:r>
              <w:rPr>
                <w:rFonts w:ascii="Calibri" w:hAnsi="Calibri" w:cs="Arial"/>
                <w:color w:val="002060"/>
                <w:sz w:val="20"/>
                <w:szCs w:val="20"/>
                <w:lang w:val="el-GR"/>
              </w:rPr>
              <w:t xml:space="preserve"> ΚΑΙ ΑΣΦΑΛΙΣΤΙΚΗΣ ΕΠΙΣΤΗΜΗΣ</w:t>
            </w:r>
          </w:p>
        </w:tc>
      </w:tr>
      <w:tr w:rsidR="000F4FD4" w:rsidRPr="00705AAD" w14:paraId="2E0FC9AB" w14:textId="77777777" w:rsidTr="007673F3">
        <w:tc>
          <w:tcPr>
            <w:tcW w:w="3205" w:type="dxa"/>
            <w:shd w:val="clear" w:color="auto" w:fill="DDD9C3" w:themeFill="background2" w:themeFillShade="E6"/>
          </w:tcPr>
          <w:p w14:paraId="314552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B7A4E04" w14:textId="6763BFF9"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FC891D7" w14:textId="77777777" w:rsidTr="007673F3">
        <w:tc>
          <w:tcPr>
            <w:tcW w:w="3205" w:type="dxa"/>
            <w:shd w:val="clear" w:color="auto" w:fill="DDD9C3" w:themeFill="background2" w:themeFillShade="E6"/>
          </w:tcPr>
          <w:p w14:paraId="2EB8734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52B0936" w14:textId="4F2AA941" w:rsidR="000F4FD4" w:rsidRPr="002C4ADE" w:rsidRDefault="007E619D" w:rsidP="007673F3">
            <w:pPr>
              <w:rPr>
                <w:rFonts w:ascii="Calibri" w:hAnsi="Calibri" w:cs="Arial"/>
                <w:b/>
                <w:sz w:val="20"/>
                <w:szCs w:val="20"/>
                <w:lang w:val="el-GR"/>
              </w:rPr>
            </w:pPr>
            <w:r>
              <w:rPr>
                <w:rFonts w:ascii="Calibri" w:hAnsi="Calibri" w:cs="Arial"/>
                <w:b/>
                <w:sz w:val="20"/>
                <w:szCs w:val="20"/>
                <w:lang w:val="el-GR"/>
              </w:rPr>
              <w:t>Σ</w:t>
            </w:r>
            <w:r w:rsidR="002C4ADE">
              <w:rPr>
                <w:rFonts w:ascii="Calibri" w:hAnsi="Calibri" w:cs="Arial"/>
                <w:b/>
                <w:sz w:val="20"/>
                <w:szCs w:val="20"/>
                <w:lang w:val="el-GR"/>
              </w:rPr>
              <w:t>Α</w:t>
            </w:r>
            <w:r w:rsidR="002C4ADE">
              <w:rPr>
                <w:rFonts w:ascii="Calibri" w:hAnsi="Calibri" w:cs="Arial"/>
                <w:b/>
                <w:sz w:val="20"/>
                <w:szCs w:val="20"/>
              </w:rPr>
              <w:t>A</w:t>
            </w:r>
            <w:r w:rsidR="002C4ADE">
              <w:rPr>
                <w:rFonts w:ascii="Calibri" w:hAnsi="Calibri" w:cs="Arial"/>
                <w:b/>
                <w:sz w:val="20"/>
                <w:szCs w:val="20"/>
                <w:lang w:val="el-GR"/>
              </w:rPr>
              <w:t>ΣΦ72</w:t>
            </w:r>
          </w:p>
        </w:tc>
        <w:tc>
          <w:tcPr>
            <w:tcW w:w="2505" w:type="dxa"/>
            <w:gridSpan w:val="2"/>
            <w:shd w:val="clear" w:color="auto" w:fill="DDD9C3" w:themeFill="background2" w:themeFillShade="E6"/>
          </w:tcPr>
          <w:p w14:paraId="0F0D531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D3906DA" w14:textId="0C652FC8" w:rsidR="000F4FD4" w:rsidRPr="00705AAD" w:rsidRDefault="002C4ADE" w:rsidP="007673F3">
            <w:pPr>
              <w:rPr>
                <w:rFonts w:ascii="Calibri" w:hAnsi="Calibri" w:cs="Arial"/>
                <w:b/>
                <w:sz w:val="20"/>
                <w:szCs w:val="20"/>
                <w:lang w:val="el-GR"/>
              </w:rPr>
            </w:pPr>
            <w:r>
              <w:rPr>
                <w:rFonts w:ascii="Calibri" w:hAnsi="Calibri" w:cs="Arial"/>
                <w:b/>
                <w:sz w:val="20"/>
                <w:szCs w:val="20"/>
                <w:lang w:val="el-GR"/>
              </w:rPr>
              <w:t>8</w:t>
            </w:r>
            <w:r w:rsidR="00221914">
              <w:rPr>
                <w:rFonts w:ascii="Calibri" w:hAnsi="Calibri" w:cs="Arial"/>
                <w:b/>
                <w:sz w:val="20"/>
                <w:szCs w:val="20"/>
                <w:lang w:val="el-GR"/>
              </w:rPr>
              <w:t>ο</w:t>
            </w:r>
          </w:p>
        </w:tc>
      </w:tr>
      <w:tr w:rsidR="000F4FD4" w:rsidRPr="00C73739" w14:paraId="4853F8F3" w14:textId="77777777" w:rsidTr="007673F3">
        <w:trPr>
          <w:trHeight w:val="375"/>
        </w:trPr>
        <w:tc>
          <w:tcPr>
            <w:tcW w:w="3205" w:type="dxa"/>
            <w:shd w:val="clear" w:color="auto" w:fill="DDD9C3" w:themeFill="background2" w:themeFillShade="E6"/>
            <w:vAlign w:val="center"/>
          </w:tcPr>
          <w:p w14:paraId="2C8FCB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3748661" w14:textId="3CBA19B3" w:rsidR="000F4FD4" w:rsidRPr="00DD531A" w:rsidRDefault="002C4ADE" w:rsidP="007673F3">
            <w:pPr>
              <w:rPr>
                <w:rFonts w:ascii="Calibri" w:hAnsi="Calibri" w:cs="Arial"/>
                <w:color w:val="002060"/>
                <w:sz w:val="20"/>
                <w:szCs w:val="20"/>
                <w:lang w:val="el-GR"/>
              </w:rPr>
            </w:pPr>
            <w:r w:rsidRPr="00DD531A">
              <w:rPr>
                <w:rFonts w:ascii="Calibri" w:hAnsi="Calibri" w:cs="Arial"/>
                <w:color w:val="002060"/>
                <w:sz w:val="20"/>
                <w:szCs w:val="20"/>
                <w:lang w:val="el-GR"/>
              </w:rPr>
              <w:t>ΓΗΡΑΝΣΗ ΤΟΥ ΠΛΗΘΥΣΜΟΥ ΚΑΙ ΑΣΦΑΛΙΣΤΙΚΗ ΟΙΚΟΝΟΜΙΑ</w:t>
            </w:r>
          </w:p>
        </w:tc>
      </w:tr>
      <w:tr w:rsidR="000F4FD4" w:rsidRPr="00705AAD" w14:paraId="36066736" w14:textId="77777777" w:rsidTr="007673F3">
        <w:trPr>
          <w:trHeight w:val="196"/>
        </w:trPr>
        <w:tc>
          <w:tcPr>
            <w:tcW w:w="5637" w:type="dxa"/>
            <w:gridSpan w:val="3"/>
            <w:shd w:val="clear" w:color="auto" w:fill="DDD9C3" w:themeFill="background2" w:themeFillShade="E6"/>
            <w:vAlign w:val="center"/>
          </w:tcPr>
          <w:p w14:paraId="588267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DCC88C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AA84FB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06D571B" w14:textId="77777777" w:rsidTr="007673F3">
        <w:trPr>
          <w:trHeight w:val="194"/>
        </w:trPr>
        <w:tc>
          <w:tcPr>
            <w:tcW w:w="5637" w:type="dxa"/>
            <w:gridSpan w:val="3"/>
          </w:tcPr>
          <w:p w14:paraId="2EB24CA6" w14:textId="4466CC01" w:rsidR="000F4FD4" w:rsidRPr="00705AAD" w:rsidRDefault="00C80712" w:rsidP="00C80712">
            <w:pPr>
              <w:jc w:val="center"/>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09334178" w14:textId="0DAFEAF5" w:rsidR="000F4FD4" w:rsidRPr="00705AAD" w:rsidRDefault="007E619D"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0E633ECF" w14:textId="3B518F3D" w:rsidR="000F4FD4" w:rsidRPr="00A95AE1" w:rsidRDefault="00222E8D"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52AE5761" w14:textId="77777777" w:rsidTr="007673F3">
        <w:trPr>
          <w:trHeight w:val="194"/>
        </w:trPr>
        <w:tc>
          <w:tcPr>
            <w:tcW w:w="5637" w:type="dxa"/>
            <w:gridSpan w:val="3"/>
          </w:tcPr>
          <w:p w14:paraId="4DB35A5C"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49E540F"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90BBF14" w14:textId="77777777" w:rsidR="000F4FD4" w:rsidRPr="00705AAD" w:rsidRDefault="000F4FD4" w:rsidP="007673F3">
            <w:pPr>
              <w:rPr>
                <w:rFonts w:ascii="Calibri" w:hAnsi="Calibri" w:cs="Arial"/>
                <w:color w:val="002060"/>
                <w:sz w:val="20"/>
                <w:szCs w:val="20"/>
                <w:lang w:val="el-GR"/>
              </w:rPr>
            </w:pPr>
          </w:p>
        </w:tc>
      </w:tr>
      <w:tr w:rsidR="000F4FD4" w:rsidRPr="00705AAD" w14:paraId="43A0C842" w14:textId="77777777" w:rsidTr="007673F3">
        <w:trPr>
          <w:trHeight w:val="194"/>
        </w:trPr>
        <w:tc>
          <w:tcPr>
            <w:tcW w:w="5637" w:type="dxa"/>
            <w:gridSpan w:val="3"/>
          </w:tcPr>
          <w:p w14:paraId="055AFA7C"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E481D2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F92F3D2" w14:textId="77777777" w:rsidR="000F4FD4" w:rsidRPr="00705AAD" w:rsidRDefault="000F4FD4" w:rsidP="007673F3">
            <w:pPr>
              <w:rPr>
                <w:rFonts w:ascii="Calibri" w:hAnsi="Calibri" w:cs="Arial"/>
                <w:color w:val="002060"/>
                <w:sz w:val="20"/>
                <w:szCs w:val="20"/>
                <w:lang w:val="el-GR"/>
              </w:rPr>
            </w:pPr>
          </w:p>
        </w:tc>
      </w:tr>
      <w:tr w:rsidR="000F4FD4" w:rsidRPr="00C73739" w14:paraId="09DEC4BE" w14:textId="77777777" w:rsidTr="007673F3">
        <w:trPr>
          <w:trHeight w:val="194"/>
        </w:trPr>
        <w:tc>
          <w:tcPr>
            <w:tcW w:w="5637" w:type="dxa"/>
            <w:gridSpan w:val="3"/>
            <w:shd w:val="clear" w:color="auto" w:fill="DDD9C3" w:themeFill="background2" w:themeFillShade="E6"/>
          </w:tcPr>
          <w:p w14:paraId="0A2F675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79B520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CA610C8" w14:textId="77777777" w:rsidR="000F4FD4" w:rsidRPr="00705AAD" w:rsidRDefault="000F4FD4" w:rsidP="007673F3">
            <w:pPr>
              <w:rPr>
                <w:rFonts w:ascii="Calibri" w:hAnsi="Calibri" w:cs="Arial"/>
                <w:color w:val="002060"/>
                <w:sz w:val="20"/>
                <w:szCs w:val="20"/>
                <w:lang w:val="el-GR"/>
              </w:rPr>
            </w:pPr>
          </w:p>
        </w:tc>
      </w:tr>
      <w:tr w:rsidR="000F4FD4" w:rsidRPr="007E6482" w14:paraId="6FAD18D2" w14:textId="77777777" w:rsidTr="007673F3">
        <w:trPr>
          <w:trHeight w:val="599"/>
        </w:trPr>
        <w:tc>
          <w:tcPr>
            <w:tcW w:w="3205" w:type="dxa"/>
            <w:shd w:val="clear" w:color="auto" w:fill="DDD9C3" w:themeFill="background2" w:themeFillShade="E6"/>
          </w:tcPr>
          <w:p w14:paraId="422E58B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70DEDA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C61CCB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EF88904" w14:textId="5653D7FB" w:rsidR="000F4FD4" w:rsidRPr="00705AAD" w:rsidRDefault="000C0739" w:rsidP="007673F3">
            <w:pPr>
              <w:rPr>
                <w:rFonts w:ascii="Calibri" w:hAnsi="Calibri" w:cs="Arial"/>
                <w:color w:val="002060"/>
                <w:sz w:val="20"/>
                <w:szCs w:val="20"/>
                <w:lang w:val="el-GR"/>
              </w:rPr>
            </w:pPr>
            <w:r>
              <w:rPr>
                <w:rFonts w:ascii="Calibri" w:hAnsi="Calibri" w:cs="Arial"/>
                <w:color w:val="002060"/>
                <w:sz w:val="20"/>
                <w:szCs w:val="20"/>
                <w:lang w:val="el-GR"/>
              </w:rPr>
              <w:t xml:space="preserve">Ειδικού </w:t>
            </w:r>
            <w:r w:rsidR="00221914">
              <w:rPr>
                <w:rFonts w:ascii="Calibri" w:hAnsi="Calibri" w:cs="Arial"/>
                <w:color w:val="002060"/>
                <w:sz w:val="20"/>
                <w:szCs w:val="20"/>
                <w:lang w:val="el-GR"/>
              </w:rPr>
              <w:t xml:space="preserve"> υπόβαθρο</w:t>
            </w:r>
            <w:r w:rsidR="00327F99">
              <w:rPr>
                <w:rFonts w:ascii="Calibri" w:hAnsi="Calibri" w:cs="Arial"/>
                <w:color w:val="002060"/>
                <w:sz w:val="20"/>
                <w:szCs w:val="20"/>
                <w:lang w:val="el-GR"/>
              </w:rPr>
              <w:t>υ</w:t>
            </w:r>
          </w:p>
        </w:tc>
      </w:tr>
      <w:tr w:rsidR="000F4FD4" w:rsidRPr="00705AAD" w14:paraId="31F0EDE2" w14:textId="77777777" w:rsidTr="007673F3">
        <w:tc>
          <w:tcPr>
            <w:tcW w:w="3205" w:type="dxa"/>
            <w:shd w:val="clear" w:color="auto" w:fill="DDD9C3" w:themeFill="background2" w:themeFillShade="E6"/>
          </w:tcPr>
          <w:p w14:paraId="5E9E1D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72D464D4"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92D17A5" w14:textId="79C39380"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w:t>
            </w:r>
          </w:p>
        </w:tc>
      </w:tr>
      <w:tr w:rsidR="000F4FD4" w:rsidRPr="00705AAD" w14:paraId="11B26314" w14:textId="77777777" w:rsidTr="007673F3">
        <w:tc>
          <w:tcPr>
            <w:tcW w:w="3205" w:type="dxa"/>
            <w:shd w:val="clear" w:color="auto" w:fill="DDD9C3" w:themeFill="background2" w:themeFillShade="E6"/>
          </w:tcPr>
          <w:p w14:paraId="02E2C1E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034B937" w14:textId="4329B9F2"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221914" w14:paraId="35BCD45C" w14:textId="77777777" w:rsidTr="007673F3">
        <w:tc>
          <w:tcPr>
            <w:tcW w:w="3205" w:type="dxa"/>
            <w:shd w:val="clear" w:color="auto" w:fill="DDD9C3" w:themeFill="background2" w:themeFillShade="E6"/>
          </w:tcPr>
          <w:p w14:paraId="038FB6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B5B3995" w14:textId="3C0E363A" w:rsidR="000F4FD4" w:rsidRPr="00705AAD" w:rsidRDefault="00DD531A" w:rsidP="007673F3">
            <w:pPr>
              <w:rPr>
                <w:rFonts w:ascii="Calibri" w:hAnsi="Calibri" w:cs="Arial"/>
                <w:color w:val="002060"/>
                <w:sz w:val="20"/>
                <w:szCs w:val="20"/>
                <w:lang w:val="el-GR"/>
              </w:rPr>
            </w:pPr>
            <w:r>
              <w:rPr>
                <w:rFonts w:ascii="Calibri" w:hAnsi="Calibri" w:cs="Arial"/>
                <w:color w:val="002060"/>
                <w:sz w:val="20"/>
                <w:szCs w:val="20"/>
                <w:lang w:val="el-GR"/>
              </w:rPr>
              <w:t>Ν</w:t>
            </w:r>
            <w:r w:rsidR="00221914">
              <w:rPr>
                <w:rFonts w:ascii="Calibri" w:hAnsi="Calibri" w:cs="Arial"/>
                <w:color w:val="002060"/>
                <w:sz w:val="20"/>
                <w:szCs w:val="20"/>
                <w:lang w:val="el-GR"/>
              </w:rPr>
              <w:t>αι</w:t>
            </w:r>
          </w:p>
        </w:tc>
      </w:tr>
      <w:tr w:rsidR="000F4FD4" w:rsidRPr="00705AAD" w14:paraId="237652E8" w14:textId="77777777" w:rsidTr="007673F3">
        <w:tc>
          <w:tcPr>
            <w:tcW w:w="3205" w:type="dxa"/>
            <w:shd w:val="clear" w:color="auto" w:fill="DDD9C3" w:themeFill="background2" w:themeFillShade="E6"/>
          </w:tcPr>
          <w:p w14:paraId="282B8EF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A1930EA"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0D57563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B85459" w14:textId="77777777" w:rsidTr="00305D37">
        <w:tc>
          <w:tcPr>
            <w:tcW w:w="8472" w:type="dxa"/>
            <w:gridSpan w:val="2"/>
            <w:tcBorders>
              <w:bottom w:val="nil"/>
            </w:tcBorders>
            <w:shd w:val="clear" w:color="auto" w:fill="DDD9C3" w:themeFill="background2" w:themeFillShade="E6"/>
          </w:tcPr>
          <w:p w14:paraId="6A933DD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73739" w14:paraId="35332800" w14:textId="77777777" w:rsidTr="00305D37">
        <w:tc>
          <w:tcPr>
            <w:tcW w:w="8472" w:type="dxa"/>
            <w:gridSpan w:val="2"/>
            <w:tcBorders>
              <w:top w:val="nil"/>
            </w:tcBorders>
            <w:shd w:val="clear" w:color="auto" w:fill="DDD9C3" w:themeFill="background2" w:themeFillShade="E6"/>
          </w:tcPr>
          <w:p w14:paraId="13889B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CBB7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457A71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B0FE6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E1DB84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73739" w14:paraId="5E4FBBF1" w14:textId="77777777" w:rsidTr="00305D37">
        <w:tc>
          <w:tcPr>
            <w:tcW w:w="8472" w:type="dxa"/>
            <w:gridSpan w:val="2"/>
          </w:tcPr>
          <w:p w14:paraId="0FDC2005" w14:textId="48EEF8B7" w:rsidR="00327F99" w:rsidRDefault="00327F99" w:rsidP="00305D37">
            <w:pPr>
              <w:widowControl w:val="0"/>
              <w:autoSpaceDE w:val="0"/>
              <w:autoSpaceDN w:val="0"/>
              <w:adjustRightInd w:val="0"/>
              <w:rPr>
                <w:sz w:val="22"/>
                <w:szCs w:val="22"/>
                <w:lang w:val="el-GR"/>
              </w:rPr>
            </w:pPr>
          </w:p>
          <w:p w14:paraId="4A9B25F7" w14:textId="47ED75AE" w:rsidR="00C80712" w:rsidRDefault="002C4ADE" w:rsidP="00305D37">
            <w:pPr>
              <w:widowControl w:val="0"/>
              <w:autoSpaceDE w:val="0"/>
              <w:autoSpaceDN w:val="0"/>
              <w:adjustRightInd w:val="0"/>
              <w:rPr>
                <w:rFonts w:asciiTheme="minorHAnsi" w:hAnsiTheme="minorHAnsi" w:cstheme="minorHAnsi"/>
                <w:color w:val="002060"/>
                <w:sz w:val="22"/>
                <w:szCs w:val="22"/>
                <w:lang w:val="el-GR"/>
              </w:rPr>
            </w:pPr>
            <w:r w:rsidRPr="00C80712">
              <w:rPr>
                <w:rFonts w:asciiTheme="minorHAnsi" w:hAnsiTheme="minorHAnsi" w:cstheme="minorHAnsi"/>
                <w:color w:val="002060"/>
                <w:sz w:val="22"/>
                <w:szCs w:val="22"/>
                <w:lang w:val="el-GR"/>
              </w:rPr>
              <w:t xml:space="preserve">Το μάθημα προσφέρει ευκαιρία να εφαρμοστούν γνώσεις που έχουν συγκεντρωθεί σε άλλα μαθήματα – δημογραφία, στατιστική, οικονομία, ασφάλιση, αναλογισμό, κοινωνιολογία – εφαρμοζόμενα σε ένα κρίσιμο </w:t>
            </w:r>
            <w:r w:rsidR="00112A60" w:rsidRPr="00C80712">
              <w:rPr>
                <w:rFonts w:asciiTheme="minorHAnsi" w:hAnsiTheme="minorHAnsi" w:cstheme="minorHAnsi"/>
                <w:color w:val="002060"/>
                <w:sz w:val="22"/>
                <w:szCs w:val="22"/>
                <w:lang w:val="el-GR"/>
              </w:rPr>
              <w:t xml:space="preserve">διεπιστημονικό </w:t>
            </w:r>
            <w:r w:rsidRPr="00C80712">
              <w:rPr>
                <w:rFonts w:asciiTheme="minorHAnsi" w:hAnsiTheme="minorHAnsi" w:cstheme="minorHAnsi"/>
                <w:color w:val="002060"/>
                <w:sz w:val="22"/>
                <w:szCs w:val="22"/>
                <w:lang w:val="el-GR"/>
              </w:rPr>
              <w:t xml:space="preserve">πρόβλημα, την γήρανση του πληθυσμού.  </w:t>
            </w:r>
          </w:p>
          <w:p w14:paraId="7BC86581" w14:textId="77777777" w:rsidR="00C80712" w:rsidRDefault="00C80712" w:rsidP="00305D37">
            <w:pPr>
              <w:widowControl w:val="0"/>
              <w:autoSpaceDE w:val="0"/>
              <w:autoSpaceDN w:val="0"/>
              <w:adjustRightInd w:val="0"/>
              <w:rPr>
                <w:rFonts w:asciiTheme="minorHAnsi" w:hAnsiTheme="minorHAnsi" w:cstheme="minorHAnsi"/>
                <w:color w:val="002060"/>
                <w:sz w:val="22"/>
                <w:szCs w:val="22"/>
                <w:lang w:val="el-GR"/>
              </w:rPr>
            </w:pPr>
          </w:p>
          <w:p w14:paraId="113AD6CE" w14:textId="377E16C3" w:rsidR="00C80712" w:rsidRPr="00C80712" w:rsidRDefault="00C80712" w:rsidP="00C807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2"/>
                <w:szCs w:val="22"/>
                <w:lang w:val="el-GR" w:eastAsia="el-GR"/>
              </w:rPr>
            </w:pPr>
            <w:r w:rsidRPr="00C80712">
              <w:rPr>
                <w:rFonts w:asciiTheme="minorHAnsi" w:hAnsiTheme="minorHAnsi" w:cstheme="minorHAnsi"/>
                <w:color w:val="002060"/>
                <w:sz w:val="22"/>
                <w:szCs w:val="22"/>
                <w:lang w:val="el-GR" w:eastAsia="el-GR"/>
              </w:rPr>
              <w:t>Μετά την επιτυχή ολοκλήρωση του μαθήματος οι φοιτητές θα είναι σε θέση να</w:t>
            </w:r>
            <w:r w:rsidRPr="00C80712">
              <w:rPr>
                <w:rFonts w:asciiTheme="minorHAnsi" w:hAnsiTheme="minorHAnsi" w:cstheme="minorHAnsi"/>
                <w:color w:val="002060"/>
                <w:sz w:val="22"/>
                <w:szCs w:val="22"/>
                <w:lang w:val="el-GR"/>
              </w:rPr>
              <w:t>:</w:t>
            </w:r>
          </w:p>
          <w:p w14:paraId="194F5376" w14:textId="77777777" w:rsidR="00C80712" w:rsidRPr="00C80712" w:rsidRDefault="00C80712" w:rsidP="00C80712">
            <w:pPr>
              <w:pStyle w:val="ListParagraph"/>
              <w:numPr>
                <w:ilvl w:val="0"/>
                <w:numId w:val="50"/>
              </w:numPr>
              <w:ind w:left="314" w:hanging="284"/>
              <w:jc w:val="both"/>
              <w:rPr>
                <w:rFonts w:asciiTheme="minorHAnsi" w:hAnsiTheme="minorHAnsi" w:cstheme="minorHAnsi"/>
                <w:color w:val="002060"/>
              </w:rPr>
            </w:pPr>
            <w:r w:rsidRPr="00C80712">
              <w:rPr>
                <w:rFonts w:asciiTheme="minorHAnsi" w:hAnsiTheme="minorHAnsi" w:cstheme="minorHAnsi"/>
                <w:color w:val="002060"/>
              </w:rPr>
              <w:t>κατανοούν τα φαινόμενα που διέπουν τις μεταβολές του πληθυσμού</w:t>
            </w:r>
          </w:p>
          <w:p w14:paraId="1C5BC80F" w14:textId="1D4F3A7A" w:rsidR="00B45ACA" w:rsidRDefault="00C80712" w:rsidP="00B45ACA">
            <w:pPr>
              <w:pStyle w:val="ListParagraph"/>
              <w:numPr>
                <w:ilvl w:val="0"/>
                <w:numId w:val="50"/>
              </w:numPr>
              <w:ind w:left="314" w:hanging="284"/>
              <w:jc w:val="both"/>
              <w:rPr>
                <w:rFonts w:asciiTheme="minorHAnsi" w:hAnsiTheme="minorHAnsi" w:cstheme="minorHAnsi"/>
                <w:color w:val="002060"/>
              </w:rPr>
            </w:pPr>
            <w:r w:rsidRPr="00C80712">
              <w:rPr>
                <w:rFonts w:asciiTheme="minorHAnsi" w:hAnsiTheme="minorHAnsi" w:cstheme="minorHAnsi"/>
                <w:color w:val="002060"/>
              </w:rPr>
              <w:t>έρχονται σε επαφή και να αξιοποιούν τις πηγές των στατιστικών δημογραφικών στοιχ</w:t>
            </w:r>
            <w:r w:rsidRPr="00DD531A">
              <w:rPr>
                <w:rFonts w:asciiTheme="minorHAnsi" w:hAnsiTheme="minorHAnsi" w:cstheme="minorHAnsi"/>
                <w:color w:val="002060"/>
              </w:rPr>
              <w:t>είων</w:t>
            </w:r>
            <w:r w:rsidR="00DD531A" w:rsidRPr="00DD531A">
              <w:rPr>
                <w:rFonts w:asciiTheme="minorHAnsi" w:hAnsiTheme="minorHAnsi" w:cstheme="minorHAnsi"/>
                <w:color w:val="002060"/>
              </w:rPr>
              <w:t xml:space="preserve">, όπως αυτά που προκύπτουν από μεγάλες διεθνείς </w:t>
            </w:r>
            <w:r w:rsidR="00B45ACA">
              <w:rPr>
                <w:rFonts w:asciiTheme="minorHAnsi" w:hAnsiTheme="minorHAnsi" w:cstheme="minorHAnsi"/>
                <w:color w:val="002060"/>
              </w:rPr>
              <w:t>δειγματοληπτικές</w:t>
            </w:r>
            <w:r w:rsidR="00DD531A" w:rsidRPr="00DD531A">
              <w:rPr>
                <w:rFonts w:asciiTheme="minorHAnsi" w:hAnsiTheme="minorHAnsi" w:cstheme="minorHAnsi"/>
                <w:color w:val="002060"/>
              </w:rPr>
              <w:t xml:space="preserve"> έρευνες</w:t>
            </w:r>
            <w:r w:rsidR="00B45ACA">
              <w:rPr>
                <w:rFonts w:asciiTheme="minorHAnsi" w:hAnsiTheme="minorHAnsi" w:cstheme="minorHAnsi"/>
                <w:color w:val="002060"/>
              </w:rPr>
              <w:t xml:space="preserve"> (όπως το </w:t>
            </w:r>
            <w:r w:rsidR="00B45ACA">
              <w:rPr>
                <w:rFonts w:asciiTheme="minorHAnsi" w:hAnsiTheme="minorHAnsi" w:cstheme="minorHAnsi"/>
                <w:color w:val="002060"/>
                <w:lang w:val="en-US"/>
              </w:rPr>
              <w:t>Survey</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of</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Health</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Ageing</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and</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Retirement</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in</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Europe</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SHARE</w:t>
            </w:r>
            <w:r w:rsidR="00B45ACA" w:rsidRPr="00B45ACA">
              <w:rPr>
                <w:rFonts w:asciiTheme="minorHAnsi" w:hAnsiTheme="minorHAnsi" w:cstheme="minorHAnsi"/>
                <w:color w:val="002060"/>
              </w:rPr>
              <w:t>).</w:t>
            </w:r>
          </w:p>
          <w:p w14:paraId="407EDE9A" w14:textId="6202B161" w:rsidR="00C80712" w:rsidRPr="00B45ACA" w:rsidRDefault="00C80712" w:rsidP="00B45ACA">
            <w:pPr>
              <w:pStyle w:val="ListParagraph"/>
              <w:numPr>
                <w:ilvl w:val="0"/>
                <w:numId w:val="50"/>
              </w:numPr>
              <w:ind w:left="314" w:hanging="284"/>
              <w:jc w:val="both"/>
              <w:rPr>
                <w:rFonts w:asciiTheme="minorHAnsi" w:hAnsiTheme="minorHAnsi" w:cstheme="minorHAnsi"/>
                <w:color w:val="002060"/>
              </w:rPr>
            </w:pPr>
            <w:r w:rsidRPr="00B45ACA">
              <w:rPr>
                <w:rFonts w:asciiTheme="minorHAnsi" w:hAnsiTheme="minorHAnsi" w:cstheme="minorHAnsi"/>
                <w:color w:val="002060"/>
              </w:rPr>
              <w:t xml:space="preserve">αναλύουν κριτικά και θέτουν προβληματισμούς </w:t>
            </w:r>
            <w:r w:rsidR="002C4ADE" w:rsidRPr="00B45ACA">
              <w:rPr>
                <w:rFonts w:asciiTheme="minorHAnsi" w:hAnsiTheme="minorHAnsi" w:cstheme="minorHAnsi"/>
                <w:color w:val="002060"/>
              </w:rPr>
              <w:t>για το πώς θα λειτουργεί μια γηρ</w:t>
            </w:r>
            <w:r w:rsidR="00DD531A" w:rsidRPr="00B45ACA">
              <w:rPr>
                <w:rFonts w:asciiTheme="minorHAnsi" w:hAnsiTheme="minorHAnsi" w:cstheme="minorHAnsi"/>
                <w:color w:val="002060"/>
              </w:rPr>
              <w:t>άσκουσα οικονομία και κοινωνία</w:t>
            </w:r>
            <w:r w:rsidR="002C4ADE" w:rsidRPr="00B45ACA">
              <w:rPr>
                <w:rFonts w:asciiTheme="minorHAnsi" w:hAnsiTheme="minorHAnsi" w:cstheme="minorHAnsi"/>
                <w:color w:val="002060"/>
              </w:rPr>
              <w:t xml:space="preserve"> </w:t>
            </w:r>
          </w:p>
          <w:p w14:paraId="4148D386" w14:textId="151589EF" w:rsidR="000F4FD4" w:rsidRDefault="00C80712" w:rsidP="00DD531A">
            <w:pPr>
              <w:pStyle w:val="ListParagraph"/>
              <w:numPr>
                <w:ilvl w:val="0"/>
                <w:numId w:val="50"/>
              </w:numPr>
              <w:ind w:left="314" w:hanging="284"/>
              <w:jc w:val="both"/>
              <w:rPr>
                <w:rFonts w:eastAsia="Calibri"/>
                <w:b/>
                <w:color w:val="002060"/>
              </w:rPr>
            </w:pPr>
            <w:r>
              <w:rPr>
                <w:rFonts w:asciiTheme="minorHAnsi" w:hAnsiTheme="minorHAnsi" w:cstheme="minorHAnsi"/>
                <w:color w:val="002060"/>
              </w:rPr>
              <w:lastRenderedPageBreak/>
              <w:t>έχουν αναπτύξει δεξιότητες για ανάλυση μικροδεδομένων</w:t>
            </w:r>
            <w:r w:rsidR="00B45ACA" w:rsidRPr="00B45ACA">
              <w:rPr>
                <w:rFonts w:asciiTheme="minorHAnsi" w:hAnsiTheme="minorHAnsi" w:cstheme="minorHAnsi"/>
                <w:color w:val="002060"/>
              </w:rPr>
              <w:t xml:space="preserve"> </w:t>
            </w:r>
            <w:r w:rsidR="00B45ACA">
              <w:rPr>
                <w:rFonts w:asciiTheme="minorHAnsi" w:hAnsiTheme="minorHAnsi" w:cstheme="minorHAnsi"/>
                <w:color w:val="002060"/>
                <w:lang w:val="en-US"/>
              </w:rPr>
              <w:t>SHARE</w:t>
            </w:r>
            <w:r>
              <w:rPr>
                <w:rFonts w:asciiTheme="minorHAnsi" w:hAnsiTheme="minorHAnsi" w:cstheme="minorHAnsi"/>
                <w:color w:val="002060"/>
              </w:rPr>
              <w:t xml:space="preserve">, </w:t>
            </w:r>
            <w:r w:rsidRPr="00C80712">
              <w:rPr>
                <w:rFonts w:asciiTheme="minorHAnsi" w:hAnsiTheme="minorHAnsi" w:cstheme="minorHAnsi"/>
                <w:color w:val="002060"/>
              </w:rPr>
              <w:t>αξιοποιώντας στατιστικά προγράμματα όπως το SPSS</w:t>
            </w:r>
            <w:r w:rsidR="00DD531A">
              <w:rPr>
                <w:rFonts w:asciiTheme="minorHAnsi" w:hAnsiTheme="minorHAnsi" w:cstheme="minorHAnsi"/>
                <w:color w:val="002060"/>
              </w:rPr>
              <w:t xml:space="preserve">. </w:t>
            </w:r>
          </w:p>
          <w:p w14:paraId="7F730FA9"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7C2CD0B5"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41DA39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3EA07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C73739" w14:paraId="482173F6" w14:textId="77777777" w:rsidTr="00305D37">
        <w:tc>
          <w:tcPr>
            <w:tcW w:w="8472" w:type="dxa"/>
            <w:gridSpan w:val="2"/>
            <w:tcBorders>
              <w:top w:val="nil"/>
              <w:bottom w:val="nil"/>
            </w:tcBorders>
            <w:shd w:val="clear" w:color="auto" w:fill="DDD9C3" w:themeFill="background2" w:themeFillShade="E6"/>
          </w:tcPr>
          <w:p w14:paraId="701A9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4C744B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66A6F3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39A2C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A270B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6EB72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18749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E09DCA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B639C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780A18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CC097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3716D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518781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6770E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06E8E2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C513B6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35FA25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6E40D5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5DFC64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73739" w14:paraId="379404B9" w14:textId="77777777" w:rsidTr="00305D37">
        <w:tc>
          <w:tcPr>
            <w:tcW w:w="8472" w:type="dxa"/>
            <w:gridSpan w:val="2"/>
            <w:tcBorders>
              <w:bottom w:val="single" w:sz="4" w:space="0" w:color="auto"/>
            </w:tcBorders>
          </w:tcPr>
          <w:p w14:paraId="3FF31842" w14:textId="77777777" w:rsidR="00DD531A" w:rsidRDefault="00DD531A" w:rsidP="00DD531A">
            <w:pPr>
              <w:rPr>
                <w:rFonts w:ascii="Calibri" w:hAnsi="Calibri" w:cs="Arial"/>
                <w:color w:val="002060"/>
                <w:sz w:val="20"/>
                <w:szCs w:val="20"/>
                <w:lang w:val="el-GR"/>
              </w:rPr>
            </w:pPr>
          </w:p>
          <w:p w14:paraId="7BA360DD" w14:textId="5E8FE768" w:rsidR="000F4FD4" w:rsidRPr="00616D72" w:rsidRDefault="00616D72" w:rsidP="00DD531A">
            <w:pPr>
              <w:rPr>
                <w:rFonts w:ascii="Calibri" w:hAnsi="Calibri" w:cs="Arial"/>
                <w:color w:val="002060"/>
                <w:sz w:val="22"/>
                <w:szCs w:val="22"/>
                <w:lang w:val="el-GR"/>
              </w:rPr>
            </w:pPr>
            <w:r>
              <w:rPr>
                <w:rFonts w:ascii="Calibri" w:hAnsi="Calibri" w:cs="Arial"/>
                <w:color w:val="002060"/>
                <w:sz w:val="22"/>
                <w:szCs w:val="22"/>
                <w:lang w:val="el-GR"/>
              </w:rPr>
              <w:t xml:space="preserve">Ενασχόληση σε ένα διεπιστημονικό αντικείμενο το οποίο θα έχει κεντρική σημασία στην ανάπτυξη και μετατροπή του ασφαλιστικού κλάδου και της οικονομίας. </w:t>
            </w:r>
          </w:p>
          <w:p w14:paraId="24FD8B19" w14:textId="77777777" w:rsidR="00C80712" w:rsidRPr="00DD531A" w:rsidRDefault="002C4ADE" w:rsidP="00305D37">
            <w:pPr>
              <w:widowControl w:val="0"/>
              <w:autoSpaceDE w:val="0"/>
              <w:autoSpaceDN w:val="0"/>
              <w:adjustRightInd w:val="0"/>
              <w:rPr>
                <w:rFonts w:ascii="Calibri" w:eastAsia="Calibri" w:hAnsi="Calibri"/>
                <w:color w:val="002060"/>
                <w:sz w:val="22"/>
                <w:szCs w:val="22"/>
                <w:lang w:val="el-GR"/>
              </w:rPr>
            </w:pPr>
            <w:r w:rsidRPr="00DD531A">
              <w:rPr>
                <w:rFonts w:ascii="Calibri" w:eastAsia="Calibri" w:hAnsi="Calibri"/>
                <w:color w:val="002060"/>
                <w:sz w:val="22"/>
                <w:szCs w:val="22"/>
                <w:lang w:val="el-GR"/>
              </w:rPr>
              <w:t xml:space="preserve">Εφαρμογή γνώσεων από </w:t>
            </w:r>
            <w:r w:rsidR="00053A10" w:rsidRPr="00DD531A">
              <w:rPr>
                <w:rFonts w:ascii="Calibri" w:eastAsia="Calibri" w:hAnsi="Calibri"/>
                <w:color w:val="002060"/>
                <w:sz w:val="22"/>
                <w:szCs w:val="22"/>
                <w:lang w:val="el-GR"/>
              </w:rPr>
              <w:t>διάφορα</w:t>
            </w:r>
            <w:r w:rsidRPr="00DD531A">
              <w:rPr>
                <w:rFonts w:ascii="Calibri" w:eastAsia="Calibri" w:hAnsi="Calibri"/>
                <w:color w:val="002060"/>
                <w:sz w:val="22"/>
                <w:szCs w:val="22"/>
                <w:lang w:val="el-GR"/>
              </w:rPr>
              <w:t xml:space="preserve"> γνωστικά πεδία σε θέμα το οποίο θα χρωματίσει την λειτουργία της οικονομίας, κοινωνίας και οπωσδήποτε της ασφάλισης τ</w:t>
            </w:r>
            <w:r w:rsidR="00053A10" w:rsidRPr="00DD531A">
              <w:rPr>
                <w:rFonts w:ascii="Calibri" w:eastAsia="Calibri" w:hAnsi="Calibri"/>
                <w:color w:val="002060"/>
                <w:sz w:val="22"/>
                <w:szCs w:val="22"/>
                <w:lang w:val="el-GR"/>
              </w:rPr>
              <w:t>ις</w:t>
            </w:r>
            <w:r w:rsidRPr="00DD531A">
              <w:rPr>
                <w:rFonts w:ascii="Calibri" w:eastAsia="Calibri" w:hAnsi="Calibri"/>
                <w:color w:val="002060"/>
                <w:sz w:val="22"/>
                <w:szCs w:val="22"/>
                <w:lang w:val="el-GR"/>
              </w:rPr>
              <w:t xml:space="preserve"> επόμεν</w:t>
            </w:r>
            <w:r w:rsidR="00053A10" w:rsidRPr="00DD531A">
              <w:rPr>
                <w:rFonts w:ascii="Calibri" w:eastAsia="Calibri" w:hAnsi="Calibri"/>
                <w:color w:val="002060"/>
                <w:sz w:val="22"/>
                <w:szCs w:val="22"/>
                <w:lang w:val="el-GR"/>
              </w:rPr>
              <w:t>ες</w:t>
            </w:r>
            <w:r w:rsidRPr="00DD531A">
              <w:rPr>
                <w:rFonts w:ascii="Calibri" w:eastAsia="Calibri" w:hAnsi="Calibri"/>
                <w:color w:val="002060"/>
                <w:sz w:val="22"/>
                <w:szCs w:val="22"/>
                <w:lang w:val="el-GR"/>
              </w:rPr>
              <w:t xml:space="preserve"> δεκαετί</w:t>
            </w:r>
            <w:r w:rsidR="00053A10" w:rsidRPr="00DD531A">
              <w:rPr>
                <w:rFonts w:ascii="Calibri" w:eastAsia="Calibri" w:hAnsi="Calibri"/>
                <w:color w:val="002060"/>
                <w:sz w:val="22"/>
                <w:szCs w:val="22"/>
                <w:lang w:val="el-GR"/>
              </w:rPr>
              <w:t>ες</w:t>
            </w:r>
            <w:r w:rsidRPr="00DD531A">
              <w:rPr>
                <w:rFonts w:ascii="Calibri" w:eastAsia="Calibri" w:hAnsi="Calibri"/>
                <w:color w:val="002060"/>
                <w:sz w:val="22"/>
                <w:szCs w:val="22"/>
                <w:lang w:val="el-GR"/>
              </w:rPr>
              <w:t xml:space="preserve">.  </w:t>
            </w:r>
          </w:p>
          <w:p w14:paraId="6291CAFE" w14:textId="77777777" w:rsidR="000F4FD4" w:rsidRDefault="000F4FD4" w:rsidP="00305D37">
            <w:pPr>
              <w:widowControl w:val="0"/>
              <w:autoSpaceDE w:val="0"/>
              <w:autoSpaceDN w:val="0"/>
              <w:adjustRightInd w:val="0"/>
              <w:rPr>
                <w:rFonts w:ascii="Calibri" w:eastAsia="Calibri" w:hAnsi="Calibri"/>
                <w:color w:val="002060"/>
                <w:lang w:val="el-GR"/>
              </w:rPr>
            </w:pPr>
          </w:p>
          <w:p w14:paraId="0E256B5C" w14:textId="77777777" w:rsidR="000F4FD4" w:rsidRDefault="000F4FD4" w:rsidP="00305D37">
            <w:pPr>
              <w:widowControl w:val="0"/>
              <w:autoSpaceDE w:val="0"/>
              <w:autoSpaceDN w:val="0"/>
              <w:adjustRightInd w:val="0"/>
              <w:rPr>
                <w:rFonts w:ascii="Calibri" w:eastAsia="Calibri" w:hAnsi="Calibri"/>
                <w:color w:val="002060"/>
                <w:lang w:val="el-GR"/>
              </w:rPr>
            </w:pPr>
          </w:p>
          <w:p w14:paraId="4C947047"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75A4350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485EE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C73739" w14:paraId="2C9BF628" w14:textId="77777777" w:rsidTr="007673F3">
        <w:tc>
          <w:tcPr>
            <w:tcW w:w="8472" w:type="dxa"/>
          </w:tcPr>
          <w:p w14:paraId="7B9B001E" w14:textId="5F2545B8" w:rsidR="00E34F03" w:rsidRPr="00C80712" w:rsidRDefault="00112A60" w:rsidP="00112A60">
            <w:pPr>
              <w:pStyle w:val="ListParagraph"/>
              <w:numPr>
                <w:ilvl w:val="0"/>
                <w:numId w:val="49"/>
              </w:numPr>
              <w:rPr>
                <w:color w:val="002060"/>
              </w:rPr>
            </w:pPr>
            <w:r w:rsidRPr="00C80712">
              <w:rPr>
                <w:color w:val="002060"/>
              </w:rPr>
              <w:t xml:space="preserve"> </w:t>
            </w:r>
            <w:r w:rsidR="00E34F03" w:rsidRPr="00C80712">
              <w:rPr>
                <w:color w:val="002060"/>
              </w:rPr>
              <w:t xml:space="preserve">‘Αδρά Δεδομένα’ των δημογραφικών προοπτικών.  </w:t>
            </w:r>
            <w:r w:rsidRPr="00C80712">
              <w:rPr>
                <w:color w:val="002060"/>
              </w:rPr>
              <w:t xml:space="preserve">Περιθώριο αβεβαιότητας. Προσωπικοί προγραμματισμοί και μακροβιότητα. </w:t>
            </w:r>
          </w:p>
          <w:p w14:paraId="04607FEE" w14:textId="654210D7" w:rsidR="00E34F03" w:rsidRPr="00C80712" w:rsidRDefault="00E34F03" w:rsidP="00112A60">
            <w:pPr>
              <w:pStyle w:val="ListParagraph"/>
              <w:numPr>
                <w:ilvl w:val="0"/>
                <w:numId w:val="49"/>
              </w:numPr>
              <w:rPr>
                <w:color w:val="002060"/>
              </w:rPr>
            </w:pPr>
            <w:r w:rsidRPr="00C80712">
              <w:rPr>
                <w:color w:val="002060"/>
              </w:rPr>
              <w:t xml:space="preserve">Κατανάλωση και αποταμίευση.  Ανάλυση της αποταμίευσης στην διάρκεια της ζωής. Ρόλος συντάξεων, ιδιωτικών και κρατικών.  </w:t>
            </w:r>
          </w:p>
          <w:p w14:paraId="051878D9" w14:textId="25464C77" w:rsidR="00E34F03" w:rsidRPr="00C80712" w:rsidRDefault="00E34F03" w:rsidP="00112A60">
            <w:pPr>
              <w:pStyle w:val="ListParagraph"/>
              <w:numPr>
                <w:ilvl w:val="0"/>
                <w:numId w:val="49"/>
              </w:numPr>
              <w:rPr>
                <w:color w:val="002060"/>
              </w:rPr>
            </w:pPr>
            <w:r w:rsidRPr="00C80712">
              <w:rPr>
                <w:color w:val="002060"/>
              </w:rPr>
              <w:t>Αποφάσεις εργασίας.  Συμμετοχή στην αγορά εργασίας</w:t>
            </w:r>
            <w:r w:rsidR="00112A60" w:rsidRPr="00C80712">
              <w:rPr>
                <w:color w:val="002060"/>
              </w:rPr>
              <w:t xml:space="preserve">, </w:t>
            </w:r>
            <w:r w:rsidRPr="00C80712">
              <w:rPr>
                <w:color w:val="002060"/>
              </w:rPr>
              <w:t xml:space="preserve">Συνταξιοδότηση, </w:t>
            </w:r>
            <w:r w:rsidR="00112A60" w:rsidRPr="00C80712">
              <w:rPr>
                <w:color w:val="002060"/>
              </w:rPr>
              <w:t>ε</w:t>
            </w:r>
            <w:r w:rsidRPr="00C80712">
              <w:rPr>
                <w:color w:val="002060"/>
              </w:rPr>
              <w:t xml:space="preserve">νεργός γήρανση και ευέλικτα σχήματα συνταξιοδότησης.  </w:t>
            </w:r>
          </w:p>
          <w:p w14:paraId="16E0D6D4" w14:textId="77777777" w:rsidR="00E34F03" w:rsidRPr="00C80712" w:rsidRDefault="00E34F03" w:rsidP="00112A60">
            <w:pPr>
              <w:pStyle w:val="ListParagraph"/>
              <w:numPr>
                <w:ilvl w:val="0"/>
                <w:numId w:val="49"/>
              </w:numPr>
              <w:rPr>
                <w:color w:val="002060"/>
              </w:rPr>
            </w:pPr>
            <w:r w:rsidRPr="00C80712">
              <w:rPr>
                <w:color w:val="002060"/>
              </w:rPr>
              <w:t xml:space="preserve">Υγεία και γήρανση. </w:t>
            </w:r>
          </w:p>
          <w:p w14:paraId="4A9E4D1F" w14:textId="77777777" w:rsidR="00E34F03" w:rsidRPr="00C80712" w:rsidRDefault="00E34F03" w:rsidP="00112A60">
            <w:pPr>
              <w:pStyle w:val="ListParagraph"/>
              <w:numPr>
                <w:ilvl w:val="0"/>
                <w:numId w:val="49"/>
              </w:numPr>
              <w:rPr>
                <w:color w:val="002060"/>
              </w:rPr>
            </w:pPr>
            <w:r w:rsidRPr="00C80712">
              <w:rPr>
                <w:color w:val="002060"/>
              </w:rPr>
              <w:t>Οικογενειακή αλληλεγγύη και μακροχρόνια φροντίδα. Ασφαλίσεις μακροχρόνιας φροντίδας</w:t>
            </w:r>
          </w:p>
          <w:p w14:paraId="403AD8CD" w14:textId="21D136D3" w:rsidR="000F4FD4" w:rsidRPr="00B45ACA" w:rsidRDefault="00E34F03" w:rsidP="00B45ACA">
            <w:pPr>
              <w:pStyle w:val="ListParagraph"/>
              <w:numPr>
                <w:ilvl w:val="0"/>
                <w:numId w:val="49"/>
              </w:numPr>
              <w:rPr>
                <w:color w:val="002060"/>
              </w:rPr>
            </w:pPr>
            <w:r w:rsidRPr="00C80712">
              <w:rPr>
                <w:color w:val="002060"/>
              </w:rPr>
              <w:t xml:space="preserve">Στατιστικά στοιχεία για την γήρανση του πληθυσμού.  </w:t>
            </w:r>
            <w:r w:rsidR="001B6274" w:rsidRPr="00C80712">
              <w:rPr>
                <w:color w:val="002060"/>
                <w:lang w:val="en-US"/>
              </w:rPr>
              <w:t>T</w:t>
            </w:r>
            <w:r w:rsidR="001B6274" w:rsidRPr="00C80712">
              <w:rPr>
                <w:color w:val="002060"/>
              </w:rPr>
              <w:t xml:space="preserve">α χαρακτηριστικά ειδικών δειγματοληπτικών  μελετών για την </w:t>
            </w:r>
            <w:r w:rsidRPr="00C80712">
              <w:rPr>
                <w:color w:val="002060"/>
              </w:rPr>
              <w:t xml:space="preserve"> </w:t>
            </w:r>
            <w:r w:rsidR="001B6274" w:rsidRPr="00C80712">
              <w:rPr>
                <w:color w:val="002060"/>
              </w:rPr>
              <w:t>εξέταση της γήρανσης</w:t>
            </w:r>
            <w:r w:rsidRPr="00C80712">
              <w:rPr>
                <w:color w:val="002060"/>
              </w:rPr>
              <w:t>.</w:t>
            </w:r>
          </w:p>
        </w:tc>
      </w:tr>
    </w:tbl>
    <w:p w14:paraId="71A87118" w14:textId="1D905564" w:rsidR="00271F7D" w:rsidRDefault="00271F7D">
      <w:pPr>
        <w:rPr>
          <w:rFonts w:ascii="Calibri" w:hAnsi="Calibri" w:cs="Arial"/>
          <w:b/>
          <w:color w:val="000000"/>
          <w:sz w:val="22"/>
          <w:szCs w:val="22"/>
          <w:lang w:val="el-GR"/>
        </w:rPr>
      </w:pPr>
    </w:p>
    <w:p w14:paraId="6607A89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21914" w14:paraId="04798A67" w14:textId="77777777" w:rsidTr="007673F3">
        <w:tc>
          <w:tcPr>
            <w:tcW w:w="3306" w:type="dxa"/>
            <w:shd w:val="clear" w:color="auto" w:fill="DDD9C3" w:themeFill="background2" w:themeFillShade="E6"/>
          </w:tcPr>
          <w:p w14:paraId="4EDC9B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052D31C" w14:textId="2DC71FE0" w:rsidR="000F4FD4" w:rsidRPr="00513AE1" w:rsidRDefault="00513AE1" w:rsidP="007673F3">
            <w:pPr>
              <w:spacing w:after="200" w:line="276" w:lineRule="auto"/>
              <w:rPr>
                <w:rFonts w:ascii="Calibri" w:eastAsia="Calibri" w:hAnsi="Calibri"/>
                <w:iCs/>
                <w:color w:val="002060"/>
                <w:lang w:val="el-GR"/>
              </w:rPr>
            </w:pPr>
            <w:r>
              <w:rPr>
                <w:rFonts w:ascii="Calibri" w:eastAsia="Calibri" w:hAnsi="Calibri"/>
                <w:iCs/>
                <w:color w:val="002060"/>
                <w:lang w:val="el-GR"/>
              </w:rPr>
              <w:t>Διαλέξεις και (προαιρετικές ασκήσεις)</w:t>
            </w:r>
          </w:p>
        </w:tc>
      </w:tr>
      <w:tr w:rsidR="000F4FD4" w:rsidRPr="00221914" w14:paraId="3676A1FD" w14:textId="77777777" w:rsidTr="007673F3">
        <w:tc>
          <w:tcPr>
            <w:tcW w:w="3306" w:type="dxa"/>
            <w:shd w:val="clear" w:color="auto" w:fill="DDD9C3" w:themeFill="background2" w:themeFillShade="E6"/>
          </w:tcPr>
          <w:p w14:paraId="45BF51D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7B42EDC" w14:textId="5F462AFF" w:rsidR="000F4FD4" w:rsidRPr="00513AE1" w:rsidRDefault="00513AE1" w:rsidP="007673F3">
            <w:pPr>
              <w:rPr>
                <w:rFonts w:ascii="Calibri" w:hAnsi="Calibri" w:cs="Arial"/>
                <w:b/>
                <w:color w:val="002060"/>
                <w:sz w:val="20"/>
                <w:szCs w:val="20"/>
              </w:rPr>
            </w:pPr>
            <w:r>
              <w:rPr>
                <w:rFonts w:ascii="Calibri" w:hAnsi="Calibri" w:cs="Arial"/>
                <w:b/>
                <w:color w:val="002060"/>
                <w:sz w:val="20"/>
                <w:szCs w:val="20"/>
                <w:lang w:val="el-GR"/>
              </w:rPr>
              <w:t>Ε-</w:t>
            </w:r>
            <w:r>
              <w:rPr>
                <w:rFonts w:ascii="Calibri" w:hAnsi="Calibri" w:cs="Arial"/>
                <w:b/>
                <w:color w:val="002060"/>
                <w:sz w:val="20"/>
                <w:szCs w:val="20"/>
              </w:rPr>
              <w:t xml:space="preserve">class </w:t>
            </w:r>
          </w:p>
        </w:tc>
      </w:tr>
      <w:tr w:rsidR="000F4FD4" w:rsidRPr="00705AAD" w14:paraId="60B27053" w14:textId="77777777" w:rsidTr="007673F3">
        <w:tc>
          <w:tcPr>
            <w:tcW w:w="3306" w:type="dxa"/>
            <w:shd w:val="clear" w:color="auto" w:fill="DDD9C3" w:themeFill="background2" w:themeFillShade="E6"/>
          </w:tcPr>
          <w:p w14:paraId="003128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8E1E1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C9CE16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lastRenderedPageBreak/>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97F1B6E" w14:textId="77777777" w:rsidR="000F4FD4" w:rsidRPr="00705AAD" w:rsidRDefault="000F4FD4" w:rsidP="007673F3">
            <w:pPr>
              <w:jc w:val="both"/>
              <w:rPr>
                <w:rFonts w:ascii="Calibri" w:hAnsi="Calibri" w:cs="Arial"/>
                <w:i/>
                <w:sz w:val="16"/>
                <w:szCs w:val="16"/>
                <w:lang w:val="el-GR"/>
              </w:rPr>
            </w:pPr>
          </w:p>
          <w:p w14:paraId="1C4C38F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8916226" w14:textId="77777777" w:rsidTr="007673F3">
              <w:tc>
                <w:tcPr>
                  <w:tcW w:w="2467" w:type="dxa"/>
                  <w:shd w:val="clear" w:color="auto" w:fill="DDD9C3" w:themeFill="background2" w:themeFillShade="E6"/>
                  <w:vAlign w:val="center"/>
                </w:tcPr>
                <w:p w14:paraId="3331DB5B"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lastRenderedPageBreak/>
                    <w:t>Δραστηριότητα</w:t>
                  </w:r>
                </w:p>
              </w:tc>
              <w:tc>
                <w:tcPr>
                  <w:tcW w:w="2468" w:type="dxa"/>
                  <w:shd w:val="clear" w:color="auto" w:fill="DDD9C3" w:themeFill="background2" w:themeFillShade="E6"/>
                  <w:vAlign w:val="center"/>
                </w:tcPr>
                <w:p w14:paraId="1AB90F6C"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1C7819D1" w14:textId="77777777" w:rsidTr="007673F3">
              <w:tc>
                <w:tcPr>
                  <w:tcW w:w="2467" w:type="dxa"/>
                </w:tcPr>
                <w:p w14:paraId="0C6F2353" w14:textId="5C9C9F6A" w:rsidR="000F4FD4" w:rsidRPr="00705AAD" w:rsidRDefault="003D7BE7"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w:t>
                  </w:r>
                </w:p>
              </w:tc>
              <w:tc>
                <w:tcPr>
                  <w:tcW w:w="2468" w:type="dxa"/>
                </w:tcPr>
                <w:p w14:paraId="1EAAE0A0" w14:textId="5C7E18DB" w:rsidR="000F4FD4" w:rsidRPr="00DD4F57" w:rsidRDefault="00DD4F57" w:rsidP="007673F3">
                  <w:pPr>
                    <w:jc w:val="center"/>
                    <w:rPr>
                      <w:rFonts w:ascii="Calibri" w:hAnsi="Calibri" w:cs="Arial"/>
                      <w:color w:val="002060"/>
                      <w:sz w:val="20"/>
                      <w:szCs w:val="20"/>
                    </w:rPr>
                  </w:pPr>
                  <w:r>
                    <w:rPr>
                      <w:rFonts w:ascii="Calibri" w:hAnsi="Calibri" w:cs="Arial"/>
                      <w:color w:val="002060"/>
                      <w:sz w:val="20"/>
                      <w:szCs w:val="20"/>
                    </w:rPr>
                    <w:t>3</w:t>
                  </w:r>
                  <w:r w:rsidR="00C73739">
                    <w:rPr>
                      <w:rFonts w:ascii="Calibri" w:hAnsi="Calibri" w:cs="Arial"/>
                      <w:color w:val="002060"/>
                      <w:sz w:val="20"/>
                      <w:szCs w:val="20"/>
                    </w:rPr>
                    <w:t>9</w:t>
                  </w:r>
                </w:p>
              </w:tc>
            </w:tr>
            <w:tr w:rsidR="00C73739" w:rsidRPr="00705AAD" w14:paraId="006E1EB3" w14:textId="77777777" w:rsidTr="007673F3">
              <w:tc>
                <w:tcPr>
                  <w:tcW w:w="2467" w:type="dxa"/>
                </w:tcPr>
                <w:p w14:paraId="113B33F0" w14:textId="44D62EE0" w:rsidR="00C73739" w:rsidRPr="00C73739" w:rsidRDefault="00C73739" w:rsidP="007673F3">
                  <w:pPr>
                    <w:rPr>
                      <w:rFonts w:ascii="Calibri" w:hAnsi="Calibri"/>
                      <w:iCs/>
                      <w:color w:val="002060"/>
                      <w:sz w:val="22"/>
                      <w:szCs w:val="22"/>
                      <w:lang w:val="el-GR"/>
                    </w:rPr>
                  </w:pPr>
                  <w:r>
                    <w:rPr>
                      <w:rFonts w:ascii="Calibri" w:hAnsi="Calibri"/>
                      <w:iCs/>
                      <w:color w:val="002060"/>
                      <w:sz w:val="22"/>
                      <w:szCs w:val="22"/>
                      <w:lang w:val="el-GR"/>
                    </w:rPr>
                    <w:lastRenderedPageBreak/>
                    <w:t>Φροντιστήρια</w:t>
                  </w:r>
                </w:p>
              </w:tc>
              <w:tc>
                <w:tcPr>
                  <w:tcW w:w="2468" w:type="dxa"/>
                </w:tcPr>
                <w:p w14:paraId="27444093" w14:textId="5DB4A3FC" w:rsidR="00C73739" w:rsidRPr="00C73739" w:rsidRDefault="00C73739" w:rsidP="007673F3">
                  <w:pPr>
                    <w:jc w:val="center"/>
                    <w:rPr>
                      <w:rFonts w:ascii="Calibri" w:hAnsi="Calibri" w:cs="Arial"/>
                      <w:color w:val="002060"/>
                      <w:sz w:val="20"/>
                      <w:szCs w:val="20"/>
                      <w:lang w:val="el-GR"/>
                    </w:rPr>
                  </w:pPr>
                  <w:r>
                    <w:rPr>
                      <w:rFonts w:ascii="Calibri" w:hAnsi="Calibri" w:cs="Arial"/>
                      <w:color w:val="002060"/>
                      <w:sz w:val="20"/>
                      <w:szCs w:val="20"/>
                      <w:lang w:val="el-GR"/>
                    </w:rPr>
                    <w:t>12</w:t>
                  </w:r>
                </w:p>
              </w:tc>
            </w:tr>
            <w:tr w:rsidR="000F4FD4" w:rsidRPr="00705AAD" w14:paraId="36AAE0A9" w14:textId="77777777" w:rsidTr="007673F3">
              <w:tc>
                <w:tcPr>
                  <w:tcW w:w="2467" w:type="dxa"/>
                  <w:shd w:val="clear" w:color="auto" w:fill="auto"/>
                </w:tcPr>
                <w:p w14:paraId="46832989" w14:textId="51D1FA57" w:rsidR="000F4FD4" w:rsidRPr="00705AAD" w:rsidRDefault="00A95AE1"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30DD58F8" w14:textId="2CE5EB66" w:rsidR="000F4FD4" w:rsidRPr="00705AAD" w:rsidRDefault="00C73739" w:rsidP="007673F3">
                  <w:pPr>
                    <w:jc w:val="center"/>
                    <w:rPr>
                      <w:rFonts w:ascii="Calibri" w:hAnsi="Calibri" w:cs="Arial"/>
                      <w:color w:val="002060"/>
                      <w:sz w:val="20"/>
                      <w:szCs w:val="20"/>
                      <w:lang w:val="el-GR"/>
                    </w:rPr>
                  </w:pPr>
                  <w:r>
                    <w:rPr>
                      <w:rFonts w:ascii="Calibri" w:hAnsi="Calibri" w:cs="Arial"/>
                      <w:color w:val="002060"/>
                      <w:sz w:val="20"/>
                      <w:szCs w:val="20"/>
                      <w:lang w:val="el-GR"/>
                    </w:rPr>
                    <w:t>99</w:t>
                  </w:r>
                </w:p>
              </w:tc>
            </w:tr>
            <w:tr w:rsidR="000F4FD4" w:rsidRPr="00705AAD" w14:paraId="24CA16F7" w14:textId="77777777" w:rsidTr="007673F3">
              <w:tc>
                <w:tcPr>
                  <w:tcW w:w="2467" w:type="dxa"/>
                </w:tcPr>
                <w:p w14:paraId="1506AE45"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3C585BE4" w14:textId="7483AADA" w:rsidR="000F4FD4" w:rsidRPr="00705AAD" w:rsidRDefault="00A95AE1" w:rsidP="007673F3">
                  <w:pPr>
                    <w:jc w:val="center"/>
                    <w:rPr>
                      <w:rFonts w:ascii="Calibri" w:hAnsi="Calibri" w:cs="Arial"/>
                      <w:b/>
                      <w:i/>
                      <w:color w:val="002060"/>
                      <w:sz w:val="20"/>
                      <w:szCs w:val="20"/>
                      <w:lang w:val="el-GR"/>
                    </w:rPr>
                  </w:pPr>
                  <w:r>
                    <w:rPr>
                      <w:rFonts w:ascii="Calibri" w:hAnsi="Calibri" w:cs="Arial"/>
                      <w:b/>
                      <w:i/>
                      <w:color w:val="002060"/>
                      <w:sz w:val="20"/>
                      <w:szCs w:val="20"/>
                    </w:rPr>
                    <w:t>1</w:t>
                  </w:r>
                  <w:r w:rsidR="00C73739">
                    <w:rPr>
                      <w:rFonts w:ascii="Calibri" w:hAnsi="Calibri" w:cs="Arial"/>
                      <w:b/>
                      <w:i/>
                      <w:color w:val="002060"/>
                      <w:sz w:val="20"/>
                      <w:szCs w:val="20"/>
                      <w:lang w:val="el-GR"/>
                    </w:rPr>
                    <w:t>5</w:t>
                  </w:r>
                  <w:r>
                    <w:rPr>
                      <w:rFonts w:ascii="Calibri" w:hAnsi="Calibri" w:cs="Arial"/>
                      <w:b/>
                      <w:i/>
                      <w:color w:val="002060"/>
                      <w:sz w:val="20"/>
                      <w:szCs w:val="20"/>
                    </w:rPr>
                    <w:t>0</w:t>
                  </w:r>
                </w:p>
              </w:tc>
            </w:tr>
          </w:tbl>
          <w:p w14:paraId="77DFD319" w14:textId="77777777" w:rsidR="000F4FD4" w:rsidRPr="00705AAD" w:rsidRDefault="000F4FD4" w:rsidP="007673F3">
            <w:pPr>
              <w:rPr>
                <w:rFonts w:ascii="Tahoma" w:hAnsi="Tahoma" w:cs="Tahoma"/>
              </w:rPr>
            </w:pPr>
          </w:p>
        </w:tc>
      </w:tr>
      <w:tr w:rsidR="000F4FD4" w:rsidRPr="00C73739" w14:paraId="7DF049CA" w14:textId="77777777" w:rsidTr="007673F3">
        <w:tc>
          <w:tcPr>
            <w:tcW w:w="3306" w:type="dxa"/>
          </w:tcPr>
          <w:p w14:paraId="388BFEF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6DC00E6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BF5A815" w14:textId="77777777" w:rsidR="000F4FD4" w:rsidRPr="00705AAD" w:rsidRDefault="000F4FD4" w:rsidP="007673F3">
            <w:pPr>
              <w:jc w:val="both"/>
              <w:rPr>
                <w:rFonts w:ascii="Calibri" w:hAnsi="Calibri" w:cs="Arial"/>
                <w:i/>
                <w:sz w:val="16"/>
                <w:szCs w:val="16"/>
                <w:lang w:val="el-GR"/>
              </w:rPr>
            </w:pPr>
          </w:p>
          <w:p w14:paraId="1A3E3B0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6AFF5D" w14:textId="77777777" w:rsidR="000F4FD4" w:rsidRPr="00705AAD" w:rsidRDefault="000F4FD4" w:rsidP="007673F3">
            <w:pPr>
              <w:jc w:val="both"/>
              <w:rPr>
                <w:rFonts w:ascii="Calibri" w:hAnsi="Calibri" w:cs="Arial"/>
                <w:i/>
                <w:sz w:val="16"/>
                <w:szCs w:val="16"/>
                <w:lang w:val="el-GR"/>
              </w:rPr>
            </w:pPr>
          </w:p>
          <w:p w14:paraId="03D376B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27F1656" w14:textId="77777777" w:rsidR="000F4FD4" w:rsidRDefault="000F4FD4" w:rsidP="007673F3">
            <w:pPr>
              <w:rPr>
                <w:rFonts w:ascii="Calibri" w:hAnsi="Calibri" w:cs="Arial"/>
                <w:color w:val="002060"/>
                <w:lang w:val="el-GR"/>
              </w:rPr>
            </w:pPr>
          </w:p>
          <w:p w14:paraId="4088CDBD" w14:textId="77777777" w:rsidR="000F4FD4" w:rsidRDefault="000F4FD4" w:rsidP="007673F3">
            <w:pPr>
              <w:rPr>
                <w:rFonts w:ascii="Calibri" w:hAnsi="Calibri" w:cs="Arial"/>
                <w:color w:val="002060"/>
                <w:lang w:val="el-GR"/>
              </w:rPr>
            </w:pPr>
          </w:p>
          <w:p w14:paraId="5B49A619" w14:textId="45CD692D" w:rsidR="000F4FD4" w:rsidRDefault="003D7BE7" w:rsidP="007673F3">
            <w:pPr>
              <w:rPr>
                <w:rFonts w:ascii="Calibri" w:hAnsi="Calibri" w:cs="Arial"/>
                <w:color w:val="002060"/>
                <w:lang w:val="el-GR"/>
              </w:rPr>
            </w:pPr>
            <w:r>
              <w:rPr>
                <w:rFonts w:ascii="Calibri" w:hAnsi="Calibri" w:cs="Arial"/>
                <w:color w:val="002060"/>
                <w:lang w:val="el-GR"/>
              </w:rPr>
              <w:t>Εξετάσεις στην Ελληνική.</w:t>
            </w:r>
          </w:p>
          <w:p w14:paraId="7448B923" w14:textId="17BE8DEC" w:rsidR="003D7BE7" w:rsidRDefault="003D7BE7" w:rsidP="007673F3">
            <w:pPr>
              <w:rPr>
                <w:rFonts w:ascii="Calibri" w:hAnsi="Calibri" w:cs="Arial"/>
                <w:color w:val="002060"/>
                <w:lang w:val="el-GR"/>
              </w:rPr>
            </w:pPr>
            <w:r>
              <w:rPr>
                <w:rFonts w:ascii="Calibri" w:hAnsi="Calibri" w:cs="Arial"/>
                <w:color w:val="002060"/>
                <w:lang w:val="el-GR"/>
              </w:rPr>
              <w:t>Συνδυασμός πολλαπλής επιλογής, σύντομης απάντησης και ανάπτυξης.</w:t>
            </w:r>
          </w:p>
          <w:p w14:paraId="045753F4" w14:textId="723C27BA" w:rsidR="003D7BE7" w:rsidRDefault="003D7BE7" w:rsidP="007673F3">
            <w:pPr>
              <w:rPr>
                <w:rFonts w:ascii="Calibri" w:hAnsi="Calibri" w:cs="Arial"/>
                <w:color w:val="002060"/>
                <w:lang w:val="el-GR"/>
              </w:rPr>
            </w:pPr>
          </w:p>
          <w:p w14:paraId="08CD024F" w14:textId="32C53910" w:rsidR="003D7BE7" w:rsidRPr="00112A60" w:rsidRDefault="00327F99" w:rsidP="007673F3">
            <w:pPr>
              <w:rPr>
                <w:rFonts w:ascii="Calibri" w:hAnsi="Calibri" w:cs="Arial"/>
                <w:color w:val="002060"/>
                <w:lang w:val="el-GR"/>
              </w:rPr>
            </w:pPr>
            <w:r>
              <w:rPr>
                <w:rFonts w:ascii="Calibri" w:hAnsi="Calibri" w:cs="Arial"/>
                <w:color w:val="002060"/>
                <w:lang w:val="el-GR"/>
              </w:rPr>
              <w:t>Π</w:t>
            </w:r>
            <w:r w:rsidR="003D7BE7">
              <w:rPr>
                <w:rFonts w:ascii="Calibri" w:hAnsi="Calibri" w:cs="Arial"/>
                <w:color w:val="002060"/>
                <w:lang w:val="el-GR"/>
              </w:rPr>
              <w:t>ροαιρετική εργασία στο τέλος του εξαμήνου. Η προαιρετική εργασία προϋποθέτει αξιοποίηση βιβλιογραφίας και ενθαρρύνει την επεξεργασία στατιστικών δεδομένων</w:t>
            </w:r>
            <w:r w:rsidR="00112A60" w:rsidRPr="00112A60">
              <w:rPr>
                <w:rFonts w:ascii="Calibri" w:hAnsi="Calibri" w:cs="Arial"/>
                <w:color w:val="002060"/>
                <w:lang w:val="el-GR"/>
              </w:rPr>
              <w:t xml:space="preserve"> </w:t>
            </w:r>
            <w:r w:rsidR="00112A60">
              <w:rPr>
                <w:rFonts w:ascii="Calibri" w:hAnsi="Calibri" w:cs="Arial"/>
                <w:color w:val="002060"/>
                <w:lang w:val="el-GR"/>
              </w:rPr>
              <w:t>από μεγάλη δειγματοληπτική έρευνα</w:t>
            </w:r>
          </w:p>
          <w:p w14:paraId="3375F023" w14:textId="77777777" w:rsidR="000F4FD4" w:rsidRDefault="000F4FD4" w:rsidP="007673F3">
            <w:pPr>
              <w:rPr>
                <w:rFonts w:ascii="Calibri" w:hAnsi="Calibri" w:cs="Arial"/>
                <w:color w:val="002060"/>
                <w:lang w:val="el-GR"/>
              </w:rPr>
            </w:pPr>
          </w:p>
          <w:p w14:paraId="4E8A4D80" w14:textId="77777777" w:rsidR="000F4FD4" w:rsidRDefault="000F4FD4" w:rsidP="007673F3">
            <w:pPr>
              <w:rPr>
                <w:rFonts w:ascii="Calibri" w:hAnsi="Calibri" w:cs="Arial"/>
                <w:color w:val="002060"/>
                <w:lang w:val="el-GR"/>
              </w:rPr>
            </w:pPr>
          </w:p>
          <w:p w14:paraId="2ACBF8B9" w14:textId="77777777" w:rsidR="000F4FD4" w:rsidRDefault="000F4FD4" w:rsidP="007673F3">
            <w:pPr>
              <w:rPr>
                <w:rFonts w:ascii="Calibri" w:hAnsi="Calibri" w:cs="Arial"/>
                <w:color w:val="002060"/>
                <w:lang w:val="el-GR"/>
              </w:rPr>
            </w:pPr>
          </w:p>
          <w:p w14:paraId="6E11A726" w14:textId="77777777" w:rsidR="000F4FD4" w:rsidRDefault="000F4FD4" w:rsidP="007673F3">
            <w:pPr>
              <w:rPr>
                <w:rFonts w:ascii="Calibri" w:hAnsi="Calibri" w:cs="Arial"/>
                <w:color w:val="002060"/>
                <w:lang w:val="el-GR"/>
              </w:rPr>
            </w:pPr>
          </w:p>
          <w:p w14:paraId="364643C2" w14:textId="77777777" w:rsidR="000F4FD4" w:rsidRDefault="000F4FD4" w:rsidP="007673F3">
            <w:pPr>
              <w:rPr>
                <w:rFonts w:ascii="Calibri" w:hAnsi="Calibri" w:cs="Arial"/>
                <w:color w:val="002060"/>
                <w:lang w:val="el-GR"/>
              </w:rPr>
            </w:pPr>
          </w:p>
          <w:p w14:paraId="40A23322" w14:textId="77777777" w:rsidR="000F4FD4" w:rsidRDefault="000F4FD4" w:rsidP="007673F3">
            <w:pPr>
              <w:rPr>
                <w:rFonts w:ascii="Calibri" w:hAnsi="Calibri" w:cs="Arial"/>
                <w:color w:val="002060"/>
                <w:lang w:val="el-GR"/>
              </w:rPr>
            </w:pPr>
          </w:p>
          <w:p w14:paraId="29906809" w14:textId="77777777" w:rsidR="000F4FD4" w:rsidRDefault="000F4FD4" w:rsidP="007673F3">
            <w:pPr>
              <w:rPr>
                <w:rFonts w:ascii="Calibri" w:hAnsi="Calibri" w:cs="Arial"/>
                <w:color w:val="002060"/>
                <w:lang w:val="el-GR"/>
              </w:rPr>
            </w:pPr>
          </w:p>
          <w:p w14:paraId="23F3DC17" w14:textId="77777777" w:rsidR="000F4FD4" w:rsidRDefault="000F4FD4" w:rsidP="007673F3">
            <w:pPr>
              <w:rPr>
                <w:rFonts w:ascii="Calibri" w:hAnsi="Calibri" w:cs="Arial"/>
                <w:color w:val="002060"/>
                <w:lang w:val="el-GR"/>
              </w:rPr>
            </w:pPr>
          </w:p>
          <w:p w14:paraId="5D4F2862" w14:textId="77777777" w:rsidR="000F4FD4" w:rsidRDefault="000F4FD4" w:rsidP="007673F3">
            <w:pPr>
              <w:rPr>
                <w:rFonts w:ascii="Calibri" w:hAnsi="Calibri" w:cs="Arial"/>
                <w:color w:val="002060"/>
                <w:lang w:val="el-GR"/>
              </w:rPr>
            </w:pPr>
          </w:p>
          <w:p w14:paraId="40CD2320" w14:textId="77777777" w:rsidR="000F4FD4" w:rsidRDefault="000F4FD4" w:rsidP="007673F3">
            <w:pPr>
              <w:rPr>
                <w:rFonts w:ascii="Calibri" w:hAnsi="Calibri" w:cs="Arial"/>
                <w:color w:val="002060"/>
                <w:lang w:val="el-GR"/>
              </w:rPr>
            </w:pPr>
          </w:p>
          <w:p w14:paraId="18C94F34" w14:textId="77777777" w:rsidR="000F4FD4" w:rsidRPr="00705AAD" w:rsidRDefault="000F4FD4" w:rsidP="007673F3">
            <w:pPr>
              <w:rPr>
                <w:rFonts w:ascii="Calibri" w:hAnsi="Calibri" w:cs="Arial"/>
                <w:color w:val="002060"/>
                <w:lang w:val="el-GR"/>
              </w:rPr>
            </w:pPr>
          </w:p>
        </w:tc>
      </w:tr>
    </w:tbl>
    <w:p w14:paraId="064BCAAA"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75132" w14:paraId="20D67120" w14:textId="77777777" w:rsidTr="007673F3">
        <w:tc>
          <w:tcPr>
            <w:tcW w:w="8472" w:type="dxa"/>
          </w:tcPr>
          <w:p w14:paraId="0DC2AFC7" w14:textId="2A3E944C" w:rsidR="00B45ACA"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42139BED" w14:textId="77777777" w:rsidR="00B45ACA" w:rsidRPr="00B45ACA" w:rsidRDefault="00B45ACA" w:rsidP="00B45ACA">
            <w:pPr>
              <w:autoSpaceDE w:val="0"/>
              <w:autoSpaceDN w:val="0"/>
              <w:adjustRightInd w:val="0"/>
              <w:rPr>
                <w:rFonts w:asciiTheme="minorHAnsi" w:hAnsiTheme="minorHAnsi" w:cstheme="minorHAnsi"/>
                <w:sz w:val="22"/>
                <w:szCs w:val="22"/>
                <w:lang w:val="el-GR"/>
              </w:rPr>
            </w:pPr>
            <w:r w:rsidRPr="00B45ACA">
              <w:rPr>
                <w:rFonts w:asciiTheme="minorHAnsi" w:hAnsiTheme="minorHAnsi" w:cstheme="minorHAnsi"/>
                <w:sz w:val="22"/>
                <w:szCs w:val="22"/>
                <w:lang w:val="el-GR"/>
              </w:rPr>
              <w:t xml:space="preserve">(1) Λίντα Γκράτον, Άντριου Σκοτ (2018) </w:t>
            </w:r>
            <w:r w:rsidRPr="00B45ACA">
              <w:rPr>
                <w:rFonts w:asciiTheme="minorHAnsi" w:hAnsiTheme="minorHAnsi" w:cstheme="minorHAnsi"/>
                <w:i/>
                <w:iCs/>
                <w:sz w:val="22"/>
                <w:szCs w:val="22"/>
                <w:lang w:val="el-GR"/>
              </w:rPr>
              <w:t>Ο Γρίφος των 100 χρόνων</w:t>
            </w:r>
            <w:r w:rsidRPr="00B45ACA">
              <w:rPr>
                <w:rFonts w:asciiTheme="minorHAnsi" w:hAnsiTheme="minorHAnsi" w:cstheme="minorHAnsi"/>
                <w:sz w:val="22"/>
                <w:szCs w:val="22"/>
                <w:lang w:val="el-GR"/>
              </w:rPr>
              <w:t>. διαΝΕΟσις</w:t>
            </w:r>
          </w:p>
          <w:p w14:paraId="0551A539" w14:textId="0B2239A5" w:rsidR="00B45ACA" w:rsidRPr="00B45ACA" w:rsidRDefault="00B45ACA" w:rsidP="00B45ACA">
            <w:pPr>
              <w:autoSpaceDE w:val="0"/>
              <w:autoSpaceDN w:val="0"/>
              <w:adjustRightInd w:val="0"/>
              <w:rPr>
                <w:rFonts w:asciiTheme="minorHAnsi" w:hAnsiTheme="minorHAnsi" w:cstheme="minorHAnsi"/>
                <w:sz w:val="22"/>
                <w:szCs w:val="22"/>
                <w:lang w:val="el-GR"/>
              </w:rPr>
            </w:pPr>
            <w:r w:rsidRPr="00B45ACA">
              <w:rPr>
                <w:rFonts w:asciiTheme="minorHAnsi" w:hAnsiTheme="minorHAnsi" w:cstheme="minorHAnsi"/>
                <w:sz w:val="22"/>
                <w:szCs w:val="22"/>
                <w:lang w:val="el-GR"/>
              </w:rPr>
              <w:t>(2) Α</w:t>
            </w:r>
            <w:r>
              <w:rPr>
                <w:rFonts w:asciiTheme="minorHAnsi" w:hAnsiTheme="minorHAnsi" w:cstheme="minorHAnsi"/>
                <w:sz w:val="22"/>
                <w:szCs w:val="22"/>
                <w:lang w:val="el-GR"/>
              </w:rPr>
              <w:t xml:space="preserve">. </w:t>
            </w:r>
            <w:r w:rsidRPr="00B45ACA">
              <w:rPr>
                <w:rFonts w:asciiTheme="minorHAnsi" w:hAnsiTheme="minorHAnsi" w:cstheme="minorHAnsi"/>
                <w:sz w:val="22"/>
                <w:szCs w:val="22"/>
                <w:lang w:val="el-GR"/>
              </w:rPr>
              <w:t xml:space="preserve"> Τραγάκη (2016) </w:t>
            </w:r>
            <w:r w:rsidRPr="00B45ACA">
              <w:rPr>
                <w:rFonts w:asciiTheme="minorHAnsi" w:hAnsiTheme="minorHAnsi" w:cstheme="minorHAnsi"/>
                <w:i/>
                <w:iCs/>
                <w:sz w:val="22"/>
                <w:szCs w:val="22"/>
                <w:lang w:val="el-GR"/>
              </w:rPr>
              <w:t>Περί δημογραφίας και πληθυσμιακών εξελίξεων</w:t>
            </w:r>
            <w:r w:rsidRPr="00B45ACA">
              <w:rPr>
                <w:rFonts w:asciiTheme="minorHAnsi" w:hAnsiTheme="minorHAnsi" w:cstheme="minorHAnsi"/>
                <w:sz w:val="22"/>
                <w:szCs w:val="22"/>
                <w:lang w:val="el-GR"/>
              </w:rPr>
              <w:t>. Αποθετήριο Κάλλιπος</w:t>
            </w:r>
          </w:p>
          <w:p w14:paraId="283C322F" w14:textId="23192879" w:rsidR="00B45ACA" w:rsidRPr="00B45ACA" w:rsidRDefault="00B45ACA" w:rsidP="00B45ACA">
            <w:pPr>
              <w:autoSpaceDE w:val="0"/>
              <w:autoSpaceDN w:val="0"/>
              <w:adjustRightInd w:val="0"/>
              <w:rPr>
                <w:rFonts w:asciiTheme="minorHAnsi" w:hAnsiTheme="minorHAnsi" w:cstheme="minorHAnsi"/>
                <w:sz w:val="22"/>
                <w:szCs w:val="22"/>
                <w:lang w:val="el-GR"/>
              </w:rPr>
            </w:pPr>
            <w:r w:rsidRPr="00B45ACA">
              <w:rPr>
                <w:rFonts w:asciiTheme="minorHAnsi" w:hAnsiTheme="minorHAnsi" w:cstheme="minorHAnsi"/>
                <w:sz w:val="22"/>
                <w:szCs w:val="22"/>
                <w:lang w:val="el-GR"/>
              </w:rPr>
              <w:t>• Πανεπιστημιακές Σημειώσεις</w:t>
            </w:r>
            <w:r w:rsidRPr="00C80712">
              <w:rPr>
                <w:rFonts w:asciiTheme="minorHAnsi" w:hAnsiTheme="minorHAnsi" w:cstheme="minorHAnsi"/>
                <w:sz w:val="22"/>
                <w:szCs w:val="22"/>
                <w:lang w:val="el-GR"/>
              </w:rPr>
              <w:t xml:space="preserve">. Στο </w:t>
            </w:r>
            <w:r w:rsidRPr="00C80712">
              <w:rPr>
                <w:rFonts w:asciiTheme="minorHAnsi" w:hAnsiTheme="minorHAnsi" w:cstheme="minorHAnsi"/>
                <w:sz w:val="22"/>
                <w:szCs w:val="22"/>
              </w:rPr>
              <w:t>e</w:t>
            </w:r>
            <w:r w:rsidRPr="00C80712">
              <w:rPr>
                <w:rFonts w:asciiTheme="minorHAnsi" w:hAnsiTheme="minorHAnsi" w:cstheme="minorHAnsi"/>
                <w:sz w:val="22"/>
                <w:szCs w:val="22"/>
                <w:lang w:val="el-GR"/>
              </w:rPr>
              <w:t>-</w:t>
            </w:r>
            <w:r w:rsidRPr="00C80712">
              <w:rPr>
                <w:rFonts w:asciiTheme="minorHAnsi" w:hAnsiTheme="minorHAnsi" w:cstheme="minorHAnsi"/>
                <w:sz w:val="22"/>
                <w:szCs w:val="22"/>
              </w:rPr>
              <w:t>class</w:t>
            </w:r>
            <w:r w:rsidRPr="00C80712">
              <w:rPr>
                <w:rFonts w:asciiTheme="minorHAnsi" w:hAnsiTheme="minorHAnsi" w:cstheme="minorHAnsi"/>
                <w:sz w:val="22"/>
                <w:szCs w:val="22"/>
                <w:lang w:val="el-GR"/>
              </w:rPr>
              <w:t xml:space="preserve"> υπάρχουν οι σημειώσεις, τα </w:t>
            </w:r>
            <w:r w:rsidRPr="00C80712">
              <w:rPr>
                <w:rFonts w:asciiTheme="minorHAnsi" w:hAnsiTheme="minorHAnsi" w:cstheme="minorHAnsi"/>
                <w:sz w:val="22"/>
                <w:szCs w:val="22"/>
              </w:rPr>
              <w:t>powerpoint</w:t>
            </w:r>
            <w:r w:rsidRPr="00C80712">
              <w:rPr>
                <w:rFonts w:asciiTheme="minorHAnsi" w:hAnsiTheme="minorHAnsi" w:cstheme="minorHAnsi"/>
                <w:sz w:val="22"/>
                <w:szCs w:val="22"/>
                <w:lang w:val="el-GR"/>
              </w:rPr>
              <w:t>, πληθώρα βιβλιογραφικών βοηθημάτων για εργασίες κλπ</w:t>
            </w:r>
          </w:p>
          <w:p w14:paraId="285DEA93" w14:textId="77777777" w:rsidR="00B45ACA" w:rsidRPr="00B45ACA" w:rsidRDefault="00B45ACA" w:rsidP="00B45ACA">
            <w:pPr>
              <w:autoSpaceDE w:val="0"/>
              <w:autoSpaceDN w:val="0"/>
              <w:adjustRightInd w:val="0"/>
              <w:rPr>
                <w:rFonts w:asciiTheme="minorHAnsi" w:hAnsiTheme="minorHAnsi" w:cstheme="minorHAnsi"/>
                <w:sz w:val="22"/>
                <w:szCs w:val="22"/>
                <w:lang w:val="el-GR"/>
              </w:rPr>
            </w:pPr>
            <w:r w:rsidRPr="00B45ACA">
              <w:rPr>
                <w:rFonts w:asciiTheme="minorHAnsi" w:hAnsiTheme="minorHAnsi" w:cstheme="minorHAnsi"/>
                <w:sz w:val="22"/>
                <w:szCs w:val="22"/>
                <w:lang w:val="el-GR"/>
              </w:rPr>
              <w:t>Σχετική βιβλιογραφία:</w:t>
            </w:r>
          </w:p>
          <w:p w14:paraId="03CB70FC" w14:textId="58A8E82B" w:rsidR="00513AE1" w:rsidRPr="00C80712" w:rsidRDefault="00B45ACA" w:rsidP="00B45ACA">
            <w:pPr>
              <w:autoSpaceDE w:val="0"/>
              <w:autoSpaceDN w:val="0"/>
              <w:adjustRightInd w:val="0"/>
              <w:rPr>
                <w:rFonts w:asciiTheme="minorHAnsi" w:hAnsiTheme="minorHAnsi" w:cstheme="minorHAnsi"/>
                <w:sz w:val="22"/>
                <w:szCs w:val="22"/>
                <w:lang w:val="el-GR"/>
              </w:rPr>
            </w:pPr>
            <w:r w:rsidRPr="00B45ACA">
              <w:rPr>
                <w:rFonts w:asciiTheme="minorHAnsi" w:hAnsiTheme="minorHAnsi" w:cstheme="minorHAnsi"/>
                <w:sz w:val="22"/>
                <w:szCs w:val="22"/>
                <w:lang w:val="el-GR"/>
              </w:rPr>
              <w:t xml:space="preserve">• Λυμπεράκη Αντ., Τήνιος Πλ., Φιλαλήθης Τ. (2009) </w:t>
            </w:r>
            <w:r w:rsidRPr="00B45ACA">
              <w:rPr>
                <w:rFonts w:asciiTheme="minorHAnsi" w:hAnsiTheme="minorHAnsi" w:cstheme="minorHAnsi"/>
                <w:i/>
                <w:iCs/>
                <w:sz w:val="22"/>
                <w:szCs w:val="22"/>
                <w:lang w:val="el-GR"/>
              </w:rPr>
              <w:t>Ζωή 50 Συν. Υγεία, Γήρανση και Σύνταξη στην  Ελλάδα και στην Ευρώπη</w:t>
            </w:r>
            <w:r w:rsidRPr="00B45ACA">
              <w:rPr>
                <w:rFonts w:asciiTheme="minorHAnsi" w:hAnsiTheme="minorHAnsi" w:cstheme="minorHAnsi"/>
                <w:sz w:val="22"/>
                <w:szCs w:val="22"/>
                <w:lang w:val="el-GR"/>
              </w:rPr>
              <w:t>. ΕΚΔΟΣΕΙΣ ΚΡΙΤΙΚΗ</w:t>
            </w:r>
            <w:r w:rsidRPr="00B45ACA">
              <w:rPr>
                <w:rFonts w:asciiTheme="minorHAnsi" w:hAnsiTheme="minorHAnsi" w:cstheme="minorHAnsi"/>
                <w:sz w:val="22"/>
                <w:szCs w:val="22"/>
                <w:lang w:val="el-GR"/>
              </w:rPr>
              <w:cr/>
            </w:r>
          </w:p>
          <w:p w14:paraId="0FAE5C5E" w14:textId="77777777" w:rsidR="00C80712" w:rsidRDefault="00C80712" w:rsidP="007673F3">
            <w:pPr>
              <w:jc w:val="both"/>
              <w:rPr>
                <w:rFonts w:ascii="Calibri" w:hAnsi="Calibri" w:cs="Arial"/>
                <w:i/>
                <w:sz w:val="16"/>
                <w:szCs w:val="16"/>
                <w:lang w:val="el-GR"/>
              </w:rPr>
            </w:pPr>
          </w:p>
          <w:p w14:paraId="3E17C48A" w14:textId="0B8886F7" w:rsidR="000F4FD4"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AF8D00" w14:textId="2712FBAB" w:rsidR="00513AE1" w:rsidRPr="00513AE1" w:rsidRDefault="00513AE1" w:rsidP="007673F3">
            <w:pPr>
              <w:jc w:val="both"/>
              <w:rPr>
                <w:rFonts w:ascii="Calibri" w:hAnsi="Calibri" w:cs="Arial"/>
                <w:i/>
                <w:sz w:val="16"/>
                <w:szCs w:val="16"/>
                <w:lang w:val="el-GR"/>
              </w:rPr>
            </w:pPr>
          </w:p>
          <w:p w14:paraId="30DBB0BC" w14:textId="77777777" w:rsidR="000F4FD4" w:rsidRPr="00705AAD" w:rsidRDefault="000F4FD4" w:rsidP="007673F3">
            <w:pPr>
              <w:jc w:val="both"/>
              <w:rPr>
                <w:rFonts w:ascii="Calibri" w:eastAsia="Calibri" w:hAnsi="Calibri" w:cs="Arial"/>
                <w:color w:val="002060"/>
                <w:sz w:val="20"/>
                <w:szCs w:val="20"/>
                <w:lang w:val="el-GR"/>
              </w:rPr>
            </w:pPr>
          </w:p>
          <w:p w14:paraId="7717E486" w14:textId="77777777" w:rsidR="000F4FD4" w:rsidRDefault="000F4FD4" w:rsidP="007673F3">
            <w:pPr>
              <w:jc w:val="both"/>
              <w:rPr>
                <w:rFonts w:ascii="Calibri" w:eastAsia="Calibri" w:hAnsi="Calibri" w:cs="Arial"/>
                <w:color w:val="002060"/>
                <w:lang w:val="el-GR"/>
              </w:rPr>
            </w:pPr>
          </w:p>
          <w:p w14:paraId="6AA6ECC7" w14:textId="77777777" w:rsidR="000F4FD4" w:rsidRPr="00705AAD" w:rsidRDefault="000F4FD4" w:rsidP="007673F3">
            <w:pPr>
              <w:jc w:val="both"/>
              <w:rPr>
                <w:rFonts w:ascii="Calibri" w:hAnsi="Calibri" w:cs="Arial"/>
                <w:b/>
                <w:lang w:val="el-GR"/>
              </w:rPr>
            </w:pPr>
          </w:p>
        </w:tc>
      </w:tr>
    </w:tbl>
    <w:p w14:paraId="5DBEA281"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56D0C72"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D253" w14:textId="77777777" w:rsidR="005E58F3" w:rsidRDefault="005E58F3">
      <w:r>
        <w:separator/>
      </w:r>
    </w:p>
  </w:endnote>
  <w:endnote w:type="continuationSeparator" w:id="0">
    <w:p w14:paraId="33B99293" w14:textId="77777777" w:rsidR="005E58F3" w:rsidRDefault="005E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2366" w14:textId="77777777" w:rsidR="005E58F3" w:rsidRDefault="005E58F3">
      <w:r>
        <w:separator/>
      </w:r>
    </w:p>
  </w:footnote>
  <w:footnote w:type="continuationSeparator" w:id="0">
    <w:p w14:paraId="103F16D9" w14:textId="77777777" w:rsidR="005E58F3" w:rsidRDefault="005E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7F22"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F25D2"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3F7F7D"/>
    <w:multiLevelType w:val="hybridMultilevel"/>
    <w:tmpl w:val="83469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83878"/>
    <w:multiLevelType w:val="hybridMultilevel"/>
    <w:tmpl w:val="1946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71B9131D"/>
    <w:multiLevelType w:val="hybridMultilevel"/>
    <w:tmpl w:val="DAE06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5"/>
  </w:num>
  <w:num w:numId="7">
    <w:abstractNumId w:val="19"/>
  </w:num>
  <w:num w:numId="8">
    <w:abstractNumId w:val="8"/>
  </w:num>
  <w:num w:numId="9">
    <w:abstractNumId w:val="35"/>
  </w:num>
  <w:num w:numId="10">
    <w:abstractNumId w:val="46"/>
  </w:num>
  <w:num w:numId="11">
    <w:abstractNumId w:val="20"/>
  </w:num>
  <w:num w:numId="12">
    <w:abstractNumId w:val="24"/>
  </w:num>
  <w:num w:numId="13">
    <w:abstractNumId w:val="8"/>
  </w:num>
  <w:num w:numId="14">
    <w:abstractNumId w:val="14"/>
  </w:num>
  <w:num w:numId="15">
    <w:abstractNumId w:val="40"/>
  </w:num>
  <w:num w:numId="16">
    <w:abstractNumId w:val="35"/>
  </w:num>
  <w:num w:numId="17">
    <w:abstractNumId w:val="12"/>
  </w:num>
  <w:num w:numId="18">
    <w:abstractNumId w:val="25"/>
  </w:num>
  <w:num w:numId="19">
    <w:abstractNumId w:val="0"/>
  </w:num>
  <w:num w:numId="20">
    <w:abstractNumId w:val="16"/>
  </w:num>
  <w:num w:numId="21">
    <w:abstractNumId w:val="6"/>
  </w:num>
  <w:num w:numId="22">
    <w:abstractNumId w:val="31"/>
  </w:num>
  <w:num w:numId="23">
    <w:abstractNumId w:val="11"/>
  </w:num>
  <w:num w:numId="24">
    <w:abstractNumId w:val="21"/>
  </w:num>
  <w:num w:numId="25">
    <w:abstractNumId w:val="1"/>
  </w:num>
  <w:num w:numId="26">
    <w:abstractNumId w:val="47"/>
  </w:num>
  <w:num w:numId="27">
    <w:abstractNumId w:val="34"/>
  </w:num>
  <w:num w:numId="28">
    <w:abstractNumId w:val="7"/>
  </w:num>
  <w:num w:numId="29">
    <w:abstractNumId w:val="26"/>
  </w:num>
  <w:num w:numId="30">
    <w:abstractNumId w:val="42"/>
  </w:num>
  <w:num w:numId="31">
    <w:abstractNumId w:val="9"/>
  </w:num>
  <w:num w:numId="32">
    <w:abstractNumId w:val="29"/>
  </w:num>
  <w:num w:numId="33">
    <w:abstractNumId w:val="23"/>
  </w:num>
  <w:num w:numId="34">
    <w:abstractNumId w:val="41"/>
  </w:num>
  <w:num w:numId="3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2"/>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2"/>
  </w:num>
  <w:num w:numId="41">
    <w:abstractNumId w:val="17"/>
  </w:num>
  <w:num w:numId="42">
    <w:abstractNumId w:val="28"/>
  </w:num>
  <w:num w:numId="43">
    <w:abstractNumId w:val="30"/>
  </w:num>
  <w:num w:numId="44">
    <w:abstractNumId w:val="39"/>
  </w:num>
  <w:num w:numId="45">
    <w:abstractNumId w:val="3"/>
  </w:num>
  <w:num w:numId="46">
    <w:abstractNumId w:val="36"/>
  </w:num>
  <w:num w:numId="47">
    <w:abstractNumId w:val="38"/>
  </w:num>
  <w:num w:numId="48">
    <w:abstractNumId w:val="43"/>
  </w:num>
  <w:num w:numId="49">
    <w:abstractNumId w:val="18"/>
  </w:num>
  <w:num w:numId="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14F3"/>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7025"/>
    <w:rsid w:val="0005007E"/>
    <w:rsid w:val="00052058"/>
    <w:rsid w:val="00053A10"/>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3A5A"/>
    <w:rsid w:val="0008519E"/>
    <w:rsid w:val="00090252"/>
    <w:rsid w:val="00090277"/>
    <w:rsid w:val="00091F9F"/>
    <w:rsid w:val="000957CA"/>
    <w:rsid w:val="000964E8"/>
    <w:rsid w:val="000A3476"/>
    <w:rsid w:val="000A4DDE"/>
    <w:rsid w:val="000A55BA"/>
    <w:rsid w:val="000A566B"/>
    <w:rsid w:val="000B07DB"/>
    <w:rsid w:val="000B0B08"/>
    <w:rsid w:val="000B7F47"/>
    <w:rsid w:val="000C073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2230"/>
    <w:rsid w:val="00112A60"/>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87A9F"/>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274"/>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914"/>
    <w:rsid w:val="002228B9"/>
    <w:rsid w:val="00222E8D"/>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4ADE"/>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27F99"/>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608"/>
    <w:rsid w:val="003D049B"/>
    <w:rsid w:val="003D069B"/>
    <w:rsid w:val="003D354E"/>
    <w:rsid w:val="003D49F9"/>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86284"/>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513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7E7C"/>
    <w:rsid w:val="005D135D"/>
    <w:rsid w:val="005D1A9E"/>
    <w:rsid w:val="005D3260"/>
    <w:rsid w:val="005D3BD0"/>
    <w:rsid w:val="005D64AF"/>
    <w:rsid w:val="005E096A"/>
    <w:rsid w:val="005E3207"/>
    <w:rsid w:val="005E3C04"/>
    <w:rsid w:val="005E3E18"/>
    <w:rsid w:val="005E4CDD"/>
    <w:rsid w:val="005E58F3"/>
    <w:rsid w:val="005F1D7B"/>
    <w:rsid w:val="0060443B"/>
    <w:rsid w:val="00606296"/>
    <w:rsid w:val="00606935"/>
    <w:rsid w:val="00607285"/>
    <w:rsid w:val="00607F29"/>
    <w:rsid w:val="006122F8"/>
    <w:rsid w:val="0061373A"/>
    <w:rsid w:val="00616ACF"/>
    <w:rsid w:val="00616D72"/>
    <w:rsid w:val="00616EF9"/>
    <w:rsid w:val="00617CBD"/>
    <w:rsid w:val="0062344E"/>
    <w:rsid w:val="00630A21"/>
    <w:rsid w:val="006324B4"/>
    <w:rsid w:val="00632727"/>
    <w:rsid w:val="006335B2"/>
    <w:rsid w:val="00634779"/>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577DD"/>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19D"/>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2A0A"/>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A5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1AC2"/>
    <w:rsid w:val="00A95AE1"/>
    <w:rsid w:val="00AA156C"/>
    <w:rsid w:val="00AA2240"/>
    <w:rsid w:val="00AA2ACD"/>
    <w:rsid w:val="00AA6FD8"/>
    <w:rsid w:val="00AB03BE"/>
    <w:rsid w:val="00AB18AC"/>
    <w:rsid w:val="00AB5159"/>
    <w:rsid w:val="00AB608F"/>
    <w:rsid w:val="00AB6B71"/>
    <w:rsid w:val="00AB7A54"/>
    <w:rsid w:val="00AC0EE4"/>
    <w:rsid w:val="00AC104D"/>
    <w:rsid w:val="00AC1B1B"/>
    <w:rsid w:val="00AC3358"/>
    <w:rsid w:val="00AC3ABD"/>
    <w:rsid w:val="00AC56A2"/>
    <w:rsid w:val="00AD171A"/>
    <w:rsid w:val="00AD2837"/>
    <w:rsid w:val="00AD353F"/>
    <w:rsid w:val="00AD3CB2"/>
    <w:rsid w:val="00AD417A"/>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5ACA"/>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29FF"/>
    <w:rsid w:val="00C63B11"/>
    <w:rsid w:val="00C63ECF"/>
    <w:rsid w:val="00C6408E"/>
    <w:rsid w:val="00C723F3"/>
    <w:rsid w:val="00C73739"/>
    <w:rsid w:val="00C73B78"/>
    <w:rsid w:val="00C75BA4"/>
    <w:rsid w:val="00C760A3"/>
    <w:rsid w:val="00C7650E"/>
    <w:rsid w:val="00C80712"/>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4F57"/>
    <w:rsid w:val="00DD531A"/>
    <w:rsid w:val="00DD68B1"/>
    <w:rsid w:val="00DE306E"/>
    <w:rsid w:val="00DE5375"/>
    <w:rsid w:val="00DE68B1"/>
    <w:rsid w:val="00DE68D3"/>
    <w:rsid w:val="00DE727B"/>
    <w:rsid w:val="00DE74F9"/>
    <w:rsid w:val="00DF0CF7"/>
    <w:rsid w:val="00DF2266"/>
    <w:rsid w:val="00DF391C"/>
    <w:rsid w:val="00DF3C19"/>
    <w:rsid w:val="00DF41E8"/>
    <w:rsid w:val="00DF5504"/>
    <w:rsid w:val="00DF7F09"/>
    <w:rsid w:val="00E022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4F03"/>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8A6"/>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06169F"/>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5792</Characters>
  <Application>Microsoft Office Word</Application>
  <DocSecurity>4</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Τζιβρά</cp:lastModifiedBy>
  <cp:revision>2</cp:revision>
  <cp:lastPrinted>2014-04-24T14:33:00Z</cp:lastPrinted>
  <dcterms:created xsi:type="dcterms:W3CDTF">2023-03-01T12:08:00Z</dcterms:created>
  <dcterms:modified xsi:type="dcterms:W3CDTF">2023-03-01T12:08:00Z</dcterms:modified>
</cp:coreProperties>
</file>