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95CE7"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3BBDB97F"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F4FD4" w:rsidRPr="00705AAD" w14:paraId="67978C1A" w14:textId="77777777" w:rsidTr="007673F3">
        <w:tc>
          <w:tcPr>
            <w:tcW w:w="3205" w:type="dxa"/>
            <w:shd w:val="clear" w:color="auto" w:fill="DDD9C3" w:themeFill="background2" w:themeFillShade="E6"/>
          </w:tcPr>
          <w:p w14:paraId="7882241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3AF4FDC" w14:textId="77777777" w:rsidR="000F4FD4" w:rsidRPr="004F52EC" w:rsidRDefault="004F52EC"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0FCADF48" w14:textId="77777777" w:rsidTr="007673F3">
        <w:tc>
          <w:tcPr>
            <w:tcW w:w="3205" w:type="dxa"/>
            <w:shd w:val="clear" w:color="auto" w:fill="DDD9C3" w:themeFill="background2" w:themeFillShade="E6"/>
          </w:tcPr>
          <w:p w14:paraId="3BE6B1D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C414A44" w14:textId="77777777" w:rsidR="000F4FD4" w:rsidRPr="004F52EC" w:rsidRDefault="004F52EC" w:rsidP="004F52EC">
            <w:pPr>
              <w:rPr>
                <w:rFonts w:ascii="Calibri" w:hAnsi="Calibri" w:cs="Arial"/>
                <w:color w:val="002060"/>
                <w:sz w:val="20"/>
                <w:szCs w:val="20"/>
                <w:lang w:val="el-GR"/>
              </w:rPr>
            </w:pPr>
            <w:r>
              <w:rPr>
                <w:rFonts w:ascii="Calibri" w:hAnsi="Calibri" w:cs="Arial"/>
                <w:color w:val="002060"/>
                <w:sz w:val="20"/>
                <w:szCs w:val="20"/>
                <w:lang w:val="el-GR"/>
              </w:rPr>
              <w:t>ΣΤΑΤΙΣΤΙΚΗΣ &amp; ΑΣΦΑΛΙΣΤΙΚΗΣ ΕΠΙΣΤΗΜΗΣ</w:t>
            </w:r>
          </w:p>
        </w:tc>
      </w:tr>
      <w:tr w:rsidR="000F4FD4" w:rsidRPr="00705AAD" w14:paraId="60BDFE6C" w14:textId="77777777" w:rsidTr="007673F3">
        <w:tc>
          <w:tcPr>
            <w:tcW w:w="3205" w:type="dxa"/>
            <w:shd w:val="clear" w:color="auto" w:fill="DDD9C3" w:themeFill="background2" w:themeFillShade="E6"/>
          </w:tcPr>
          <w:p w14:paraId="74E4990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0D0AE5E" w14:textId="77777777" w:rsidR="000F4FD4" w:rsidRPr="00705AAD" w:rsidRDefault="004F52EC"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227FB06F" w14:textId="77777777" w:rsidTr="00172B8B">
        <w:tc>
          <w:tcPr>
            <w:tcW w:w="3205" w:type="dxa"/>
            <w:shd w:val="clear" w:color="auto" w:fill="DDD9C3" w:themeFill="background2" w:themeFillShade="E6"/>
          </w:tcPr>
          <w:p w14:paraId="73D670D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14:paraId="04B4CEB7" w14:textId="1ADCC4A0" w:rsidR="000F4FD4" w:rsidRPr="00172B8B" w:rsidRDefault="004F52EC" w:rsidP="004F52EC">
            <w:pPr>
              <w:rPr>
                <w:rFonts w:ascii="Calibri" w:hAnsi="Calibri" w:cs="Arial"/>
                <w:b/>
                <w:sz w:val="20"/>
                <w:szCs w:val="20"/>
                <w:lang w:val="el-GR"/>
              </w:rPr>
            </w:pPr>
            <w:r>
              <w:rPr>
                <w:rFonts w:ascii="Calibri" w:hAnsi="Calibri" w:cs="Arial"/>
                <w:b/>
                <w:sz w:val="20"/>
                <w:szCs w:val="20"/>
                <w:lang w:val="el-GR"/>
              </w:rPr>
              <w:t>ΣΑ</w:t>
            </w:r>
            <w:r w:rsidR="005D69B0">
              <w:rPr>
                <w:rFonts w:ascii="Calibri" w:hAnsi="Calibri" w:cs="Arial"/>
                <w:b/>
                <w:sz w:val="20"/>
                <w:szCs w:val="20"/>
                <w:lang w:val="el-GR"/>
              </w:rPr>
              <w:t>ΜΑΘ24</w:t>
            </w:r>
            <w:r w:rsidR="00172B8B">
              <w:rPr>
                <w:rFonts w:ascii="Calibri" w:hAnsi="Calibri" w:cs="Arial"/>
                <w:b/>
                <w:sz w:val="20"/>
                <w:szCs w:val="20"/>
                <w:lang w:val="el-GR"/>
              </w:rPr>
              <w:t>-1</w:t>
            </w:r>
          </w:p>
        </w:tc>
        <w:tc>
          <w:tcPr>
            <w:tcW w:w="2342" w:type="dxa"/>
            <w:gridSpan w:val="2"/>
            <w:shd w:val="clear" w:color="auto" w:fill="DDD9C3" w:themeFill="background2" w:themeFillShade="E6"/>
          </w:tcPr>
          <w:p w14:paraId="276B02D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4F58F36E" w14:textId="77777777" w:rsidR="004F52EC" w:rsidRPr="00705AAD" w:rsidRDefault="00213091" w:rsidP="00213091">
            <w:pPr>
              <w:rPr>
                <w:rFonts w:ascii="Calibri" w:hAnsi="Calibri" w:cs="Arial"/>
                <w:b/>
                <w:sz w:val="20"/>
                <w:szCs w:val="20"/>
                <w:lang w:val="el-GR"/>
              </w:rPr>
            </w:pPr>
            <w:r>
              <w:rPr>
                <w:rFonts w:ascii="Calibri" w:hAnsi="Calibri" w:cs="Arial"/>
                <w:b/>
                <w:sz w:val="20"/>
                <w:szCs w:val="20"/>
                <w:lang w:val="el-GR"/>
              </w:rPr>
              <w:t>6</w:t>
            </w:r>
            <w:r w:rsidRPr="00213091">
              <w:rPr>
                <w:rFonts w:ascii="Calibri" w:hAnsi="Calibri" w:cs="Arial"/>
                <w:b/>
                <w:sz w:val="20"/>
                <w:szCs w:val="20"/>
                <w:vertAlign w:val="superscript"/>
                <w:lang w:val="el-GR"/>
              </w:rPr>
              <w:t>o</w:t>
            </w:r>
          </w:p>
        </w:tc>
      </w:tr>
      <w:tr w:rsidR="000F4FD4" w:rsidRPr="00705AAD" w14:paraId="6E3C88BA" w14:textId="77777777" w:rsidTr="007673F3">
        <w:trPr>
          <w:trHeight w:val="375"/>
        </w:trPr>
        <w:tc>
          <w:tcPr>
            <w:tcW w:w="3205" w:type="dxa"/>
            <w:shd w:val="clear" w:color="auto" w:fill="DDD9C3" w:themeFill="background2" w:themeFillShade="E6"/>
            <w:vAlign w:val="center"/>
          </w:tcPr>
          <w:p w14:paraId="17A0544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CCD622E" w14:textId="77777777" w:rsidR="000F4FD4" w:rsidRPr="004F52EC" w:rsidRDefault="00213091" w:rsidP="0011447F">
            <w:pPr>
              <w:rPr>
                <w:rFonts w:ascii="Calibri" w:hAnsi="Calibri" w:cs="Arial"/>
                <w:sz w:val="20"/>
                <w:szCs w:val="20"/>
                <w:lang w:val="el-GR"/>
              </w:rPr>
            </w:pPr>
            <w:r>
              <w:rPr>
                <w:rFonts w:ascii="Calibri" w:hAnsi="Calibri" w:cs="Arial"/>
                <w:sz w:val="20"/>
                <w:szCs w:val="20"/>
                <w:lang w:val="el-GR"/>
              </w:rPr>
              <w:t>ΕΙΔΙΚΑ ΘΕΜΑΤΑ ΠΙΘΑΝΟΤΗΤΩΝ</w:t>
            </w:r>
          </w:p>
        </w:tc>
      </w:tr>
      <w:tr w:rsidR="000F4FD4" w:rsidRPr="00705AAD" w14:paraId="12355160" w14:textId="77777777" w:rsidTr="007673F3">
        <w:trPr>
          <w:trHeight w:val="196"/>
        </w:trPr>
        <w:tc>
          <w:tcPr>
            <w:tcW w:w="5637" w:type="dxa"/>
            <w:gridSpan w:val="3"/>
            <w:shd w:val="clear" w:color="auto" w:fill="DDD9C3" w:themeFill="background2" w:themeFillShade="E6"/>
            <w:vAlign w:val="center"/>
          </w:tcPr>
          <w:p w14:paraId="235637E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DAAE41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5FFD446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4B43B71B" w14:textId="77777777" w:rsidTr="007673F3">
        <w:trPr>
          <w:trHeight w:val="194"/>
        </w:trPr>
        <w:tc>
          <w:tcPr>
            <w:tcW w:w="5637" w:type="dxa"/>
            <w:gridSpan w:val="3"/>
          </w:tcPr>
          <w:p w14:paraId="227F8753" w14:textId="77777777" w:rsidR="000F4FD4" w:rsidRPr="009E49E0" w:rsidRDefault="00060020" w:rsidP="00060020">
            <w:pPr>
              <w:jc w:val="center"/>
              <w:rPr>
                <w:rFonts w:ascii="Calibri" w:hAnsi="Calibri" w:cs="Arial"/>
                <w:color w:val="002060"/>
                <w:sz w:val="20"/>
                <w:szCs w:val="20"/>
                <w:lang w:val="el-GR"/>
              </w:rPr>
            </w:pPr>
            <w:r>
              <w:rPr>
                <w:rFonts w:ascii="Calibri" w:hAnsi="Calibri" w:cs="Arial"/>
                <w:color w:val="002060"/>
                <w:sz w:val="20"/>
                <w:szCs w:val="20"/>
                <w:lang w:val="el-GR"/>
              </w:rPr>
              <w:t xml:space="preserve">Διαλέξεις  </w:t>
            </w:r>
          </w:p>
        </w:tc>
        <w:tc>
          <w:tcPr>
            <w:tcW w:w="1559" w:type="dxa"/>
            <w:gridSpan w:val="2"/>
          </w:tcPr>
          <w:p w14:paraId="11773E84" w14:textId="77777777" w:rsidR="000F4FD4" w:rsidRPr="00705AAD" w:rsidRDefault="00213091"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26A60CBF" w14:textId="7565AB2E" w:rsidR="000F4FD4" w:rsidRPr="0008189F" w:rsidRDefault="0008189F"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29306696" w14:textId="77777777" w:rsidTr="007673F3">
        <w:trPr>
          <w:trHeight w:val="194"/>
        </w:trPr>
        <w:tc>
          <w:tcPr>
            <w:tcW w:w="5637" w:type="dxa"/>
            <w:gridSpan w:val="3"/>
          </w:tcPr>
          <w:p w14:paraId="7FD457BA" w14:textId="77777777" w:rsidR="000F4FD4" w:rsidRPr="00060020" w:rsidRDefault="00060020" w:rsidP="00060020">
            <w:pPr>
              <w:jc w:val="center"/>
              <w:rPr>
                <w:rFonts w:ascii="Calibri" w:hAnsi="Calibri" w:cs="Arial"/>
                <w:color w:val="002060"/>
                <w:sz w:val="20"/>
                <w:szCs w:val="20"/>
                <w:lang w:val="el-GR"/>
              </w:rPr>
            </w:pPr>
            <w:r w:rsidRPr="00060020">
              <w:rPr>
                <w:rFonts w:ascii="Calibri" w:hAnsi="Calibri" w:cs="Arial"/>
                <w:color w:val="002060"/>
                <w:sz w:val="20"/>
                <w:szCs w:val="20"/>
                <w:lang w:val="el-GR"/>
              </w:rPr>
              <w:t xml:space="preserve">Φροντιστηριακές ασκήσεις </w:t>
            </w:r>
          </w:p>
        </w:tc>
        <w:tc>
          <w:tcPr>
            <w:tcW w:w="1559" w:type="dxa"/>
            <w:gridSpan w:val="2"/>
          </w:tcPr>
          <w:p w14:paraId="1036815F" w14:textId="77777777" w:rsidR="000F4FD4" w:rsidRPr="00705AAD" w:rsidRDefault="00060020" w:rsidP="00060020">
            <w:pPr>
              <w:jc w:val="center"/>
              <w:rPr>
                <w:rFonts w:ascii="Calibri" w:hAnsi="Calibri" w:cs="Arial"/>
                <w:color w:val="002060"/>
                <w:sz w:val="20"/>
                <w:szCs w:val="20"/>
                <w:lang w:val="el-GR"/>
              </w:rPr>
            </w:pPr>
            <w:r>
              <w:rPr>
                <w:rFonts w:ascii="Calibri" w:hAnsi="Calibri" w:cs="Arial"/>
                <w:color w:val="002060"/>
                <w:sz w:val="20"/>
                <w:szCs w:val="20"/>
                <w:lang w:val="el-GR"/>
              </w:rPr>
              <w:t>1</w:t>
            </w:r>
          </w:p>
        </w:tc>
        <w:tc>
          <w:tcPr>
            <w:tcW w:w="1240" w:type="dxa"/>
          </w:tcPr>
          <w:p w14:paraId="160DC44C" w14:textId="77777777" w:rsidR="000F4FD4" w:rsidRPr="00705AAD" w:rsidRDefault="000F4FD4" w:rsidP="007673F3">
            <w:pPr>
              <w:rPr>
                <w:rFonts w:ascii="Calibri" w:hAnsi="Calibri" w:cs="Arial"/>
                <w:color w:val="002060"/>
                <w:sz w:val="20"/>
                <w:szCs w:val="20"/>
                <w:lang w:val="el-GR"/>
              </w:rPr>
            </w:pPr>
          </w:p>
        </w:tc>
      </w:tr>
      <w:tr w:rsidR="000F4FD4" w:rsidRPr="00705AAD" w14:paraId="2D4C3615" w14:textId="77777777" w:rsidTr="007673F3">
        <w:trPr>
          <w:trHeight w:val="194"/>
        </w:trPr>
        <w:tc>
          <w:tcPr>
            <w:tcW w:w="5637" w:type="dxa"/>
            <w:gridSpan w:val="3"/>
          </w:tcPr>
          <w:p w14:paraId="40DC4D3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5E8A8D0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450DD73" w14:textId="77777777" w:rsidR="000F4FD4" w:rsidRPr="00705AAD" w:rsidRDefault="000F4FD4" w:rsidP="007673F3">
            <w:pPr>
              <w:rPr>
                <w:rFonts w:ascii="Calibri" w:hAnsi="Calibri" w:cs="Arial"/>
                <w:color w:val="002060"/>
                <w:sz w:val="20"/>
                <w:szCs w:val="20"/>
                <w:lang w:val="el-GR"/>
              </w:rPr>
            </w:pPr>
          </w:p>
        </w:tc>
      </w:tr>
      <w:tr w:rsidR="000F4FD4" w:rsidRPr="001B05EE" w14:paraId="4697FD23" w14:textId="77777777" w:rsidTr="007673F3">
        <w:trPr>
          <w:trHeight w:val="194"/>
        </w:trPr>
        <w:tc>
          <w:tcPr>
            <w:tcW w:w="5637" w:type="dxa"/>
            <w:gridSpan w:val="3"/>
            <w:shd w:val="clear" w:color="auto" w:fill="DDD9C3" w:themeFill="background2" w:themeFillShade="E6"/>
          </w:tcPr>
          <w:p w14:paraId="5FC38B09"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6BB9B61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E8B06FD" w14:textId="77777777" w:rsidR="000F4FD4" w:rsidRPr="00705AAD" w:rsidRDefault="000F4FD4" w:rsidP="007673F3">
            <w:pPr>
              <w:rPr>
                <w:rFonts w:ascii="Calibri" w:hAnsi="Calibri" w:cs="Arial"/>
                <w:color w:val="002060"/>
                <w:sz w:val="20"/>
                <w:szCs w:val="20"/>
                <w:lang w:val="el-GR"/>
              </w:rPr>
            </w:pPr>
          </w:p>
        </w:tc>
      </w:tr>
      <w:tr w:rsidR="000F4FD4" w:rsidRPr="001B05EE" w14:paraId="5AC77D88" w14:textId="77777777" w:rsidTr="007673F3">
        <w:trPr>
          <w:trHeight w:val="599"/>
        </w:trPr>
        <w:tc>
          <w:tcPr>
            <w:tcW w:w="3205" w:type="dxa"/>
            <w:shd w:val="clear" w:color="auto" w:fill="DDD9C3" w:themeFill="background2" w:themeFillShade="E6"/>
          </w:tcPr>
          <w:p w14:paraId="4FD710C3"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8AAFC02"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292932C"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C24CC88" w14:textId="77777777" w:rsidR="000F4FD4" w:rsidRPr="007B1B06" w:rsidRDefault="008012AF" w:rsidP="008012AF">
            <w:pPr>
              <w:rPr>
                <w:rFonts w:ascii="Calibri" w:hAnsi="Calibri" w:cs="Arial"/>
                <w:color w:val="002060"/>
                <w:sz w:val="20"/>
                <w:szCs w:val="20"/>
                <w:lang w:val="el-GR"/>
              </w:rPr>
            </w:pPr>
            <w:r>
              <w:rPr>
                <w:rFonts w:ascii="Calibri" w:hAnsi="Calibri" w:cs="Arial"/>
                <w:color w:val="002060"/>
                <w:sz w:val="20"/>
                <w:szCs w:val="20"/>
                <w:lang w:val="el-GR"/>
              </w:rPr>
              <w:t xml:space="preserve">Μάθημα Επιλογής </w:t>
            </w:r>
            <w:r w:rsidR="007B1B06" w:rsidRPr="007B1B06">
              <w:rPr>
                <w:rFonts w:ascii="Calibri" w:hAnsi="Calibri" w:cs="Arial"/>
                <w:color w:val="002060"/>
                <w:sz w:val="20"/>
                <w:szCs w:val="20"/>
                <w:lang w:val="el-GR"/>
              </w:rPr>
              <w:t xml:space="preserve">– </w:t>
            </w:r>
            <w:r w:rsidR="007B1B06">
              <w:rPr>
                <w:rFonts w:ascii="Calibri" w:hAnsi="Calibri" w:cs="Arial"/>
                <w:color w:val="002060"/>
                <w:sz w:val="20"/>
                <w:szCs w:val="20"/>
                <w:lang w:val="el-GR"/>
              </w:rPr>
              <w:t>Ειδίκευσης γενικών γνώσεων</w:t>
            </w:r>
          </w:p>
        </w:tc>
      </w:tr>
      <w:tr w:rsidR="000F4FD4" w:rsidRPr="001B05EE" w14:paraId="292D3A43" w14:textId="77777777" w:rsidTr="007673F3">
        <w:tc>
          <w:tcPr>
            <w:tcW w:w="3205" w:type="dxa"/>
            <w:shd w:val="clear" w:color="auto" w:fill="DDD9C3" w:themeFill="background2" w:themeFillShade="E6"/>
          </w:tcPr>
          <w:p w14:paraId="3227BBA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955AE3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2709133A" w14:textId="77777777" w:rsidR="00213091" w:rsidRDefault="00213091" w:rsidP="007673F3">
            <w:pPr>
              <w:rPr>
                <w:rFonts w:ascii="Calibri" w:hAnsi="Calibri" w:cs="Arial"/>
                <w:color w:val="002060"/>
                <w:sz w:val="20"/>
                <w:szCs w:val="20"/>
                <w:lang w:val="el-GR"/>
              </w:rPr>
            </w:pPr>
            <w:r>
              <w:rPr>
                <w:rFonts w:ascii="Calibri" w:hAnsi="Calibri" w:cs="Arial"/>
                <w:color w:val="002060"/>
                <w:sz w:val="20"/>
                <w:szCs w:val="20"/>
                <w:lang w:val="el-GR"/>
              </w:rPr>
              <w:t>Για την κατανόηση της ύλης του μαθήματος απαιτείται η παρακολούθηση του μαθήματος Β</w:t>
            </w:r>
            <w:r w:rsidR="00232323">
              <w:rPr>
                <w:rFonts w:ascii="Calibri" w:hAnsi="Calibri" w:cs="Arial"/>
                <w:color w:val="002060"/>
                <w:sz w:val="20"/>
                <w:szCs w:val="20"/>
                <w:lang w:val="el-GR"/>
              </w:rPr>
              <w:t xml:space="preserve"> εξαμήνου </w:t>
            </w:r>
            <w:r>
              <w:rPr>
                <w:rFonts w:ascii="Calibri" w:hAnsi="Calibri" w:cs="Arial"/>
                <w:color w:val="002060"/>
                <w:sz w:val="20"/>
                <w:szCs w:val="20"/>
                <w:lang w:val="el-GR"/>
              </w:rPr>
              <w:t xml:space="preserve">«Πιθανότητες Ι» και επιπλέον, κατά προτίμηση,  του μαθήματος Γ εξαμήνου «Πιθανότητες ΙΙ». </w:t>
            </w:r>
          </w:p>
          <w:p w14:paraId="22336819" w14:textId="77777777" w:rsidR="00232323" w:rsidRPr="00705AAD" w:rsidRDefault="00232323" w:rsidP="00213091">
            <w:pPr>
              <w:rPr>
                <w:rFonts w:ascii="Calibri" w:hAnsi="Calibri" w:cs="Arial"/>
                <w:color w:val="002060"/>
                <w:sz w:val="20"/>
                <w:szCs w:val="20"/>
                <w:lang w:val="el-GR"/>
              </w:rPr>
            </w:pPr>
          </w:p>
        </w:tc>
      </w:tr>
      <w:tr w:rsidR="000F4FD4" w:rsidRPr="00213091" w14:paraId="647AD795" w14:textId="77777777" w:rsidTr="007673F3">
        <w:tc>
          <w:tcPr>
            <w:tcW w:w="3205" w:type="dxa"/>
            <w:shd w:val="clear" w:color="auto" w:fill="DDD9C3" w:themeFill="background2" w:themeFillShade="E6"/>
          </w:tcPr>
          <w:p w14:paraId="4720D223" w14:textId="77777777" w:rsidR="000F4FD4" w:rsidRPr="00232323" w:rsidRDefault="000F4FD4" w:rsidP="007673F3">
            <w:pPr>
              <w:jc w:val="right"/>
              <w:rPr>
                <w:rFonts w:ascii="Calibri" w:hAnsi="Calibri" w:cs="Arial"/>
                <w:b/>
                <w:sz w:val="20"/>
                <w:szCs w:val="20"/>
                <w:lang w:val="el-GR"/>
              </w:rPr>
            </w:pPr>
            <w:r w:rsidRPr="00705AAD">
              <w:rPr>
                <w:rFonts w:ascii="Calibri" w:hAnsi="Calibri" w:cs="Arial"/>
                <w:b/>
                <w:sz w:val="20"/>
                <w:szCs w:val="20"/>
                <w:lang w:val="el-GR"/>
              </w:rPr>
              <w:t>Γ</w:t>
            </w:r>
            <w:r w:rsidRPr="00232323">
              <w:rPr>
                <w:rFonts w:ascii="Calibri" w:hAnsi="Calibri" w:cs="Arial"/>
                <w:b/>
                <w:sz w:val="20"/>
                <w:szCs w:val="20"/>
                <w:lang w:val="el-GR"/>
              </w:rPr>
              <w:t>ΛΩΣΣΑ ΔΙΔΑΣΚΑΛΙΑΣ</w:t>
            </w:r>
            <w:r w:rsidRPr="00705AAD">
              <w:rPr>
                <w:rFonts w:ascii="Calibri" w:hAnsi="Calibri" w:cs="Arial"/>
                <w:b/>
                <w:sz w:val="20"/>
                <w:szCs w:val="20"/>
                <w:lang w:val="el-GR"/>
              </w:rPr>
              <w:t xml:space="preserve"> και ΕΞΕΤΑΣΕΩΝ</w:t>
            </w:r>
            <w:r w:rsidRPr="00232323">
              <w:rPr>
                <w:rFonts w:ascii="Calibri" w:hAnsi="Calibri" w:cs="Arial"/>
                <w:b/>
                <w:sz w:val="20"/>
                <w:szCs w:val="20"/>
                <w:lang w:val="el-GR"/>
              </w:rPr>
              <w:t>:</w:t>
            </w:r>
          </w:p>
        </w:tc>
        <w:tc>
          <w:tcPr>
            <w:tcW w:w="5231" w:type="dxa"/>
            <w:gridSpan w:val="5"/>
          </w:tcPr>
          <w:p w14:paraId="512A7296" w14:textId="77777777" w:rsidR="000F4FD4" w:rsidRPr="004F52EC" w:rsidRDefault="004F52EC" w:rsidP="007673F3">
            <w:pPr>
              <w:rPr>
                <w:rFonts w:ascii="Calibri" w:hAnsi="Calibri" w:cs="Arial"/>
                <w:color w:val="002060"/>
                <w:sz w:val="20"/>
                <w:szCs w:val="20"/>
                <w:lang w:val="el-GR"/>
              </w:rPr>
            </w:pPr>
            <w:r w:rsidRPr="0011447F">
              <w:rPr>
                <w:rFonts w:ascii="Calibri" w:hAnsi="Calibri" w:cs="Arial"/>
                <w:color w:val="002060"/>
                <w:sz w:val="20"/>
                <w:szCs w:val="20"/>
                <w:lang w:val="el-GR"/>
              </w:rPr>
              <w:t>Ελληνική</w:t>
            </w:r>
          </w:p>
        </w:tc>
      </w:tr>
      <w:tr w:rsidR="000F4FD4" w:rsidRPr="00213091" w14:paraId="64C9EF97" w14:textId="77777777" w:rsidTr="007673F3">
        <w:tc>
          <w:tcPr>
            <w:tcW w:w="3205" w:type="dxa"/>
            <w:shd w:val="clear" w:color="auto" w:fill="DDD9C3" w:themeFill="background2" w:themeFillShade="E6"/>
          </w:tcPr>
          <w:p w14:paraId="57AD48F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2DD523C4" w14:textId="62F19E28" w:rsidR="000F4FD4" w:rsidRPr="00232323" w:rsidRDefault="00071552" w:rsidP="00060020">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5AEEA299" w14:textId="77777777" w:rsidTr="007673F3">
        <w:tc>
          <w:tcPr>
            <w:tcW w:w="3205" w:type="dxa"/>
            <w:shd w:val="clear" w:color="auto" w:fill="DDD9C3" w:themeFill="background2" w:themeFillShade="E6"/>
          </w:tcPr>
          <w:p w14:paraId="31F96872"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5D42D6DD" w14:textId="4BE6DBC7" w:rsidR="004F52EC" w:rsidRDefault="00EF677A" w:rsidP="007673F3">
            <w:pPr>
              <w:spacing w:after="200" w:line="276" w:lineRule="auto"/>
              <w:rPr>
                <w:rStyle w:val="Hyperlink"/>
                <w:rFonts w:ascii="Calibri" w:eastAsia="Calibri" w:hAnsi="Calibri"/>
                <w:sz w:val="20"/>
                <w:szCs w:val="20"/>
                <w:lang w:val="en-GB"/>
              </w:rPr>
            </w:pPr>
            <w:hyperlink r:id="rId7" w:history="1">
              <w:r w:rsidR="00071552" w:rsidRPr="00CE6996">
                <w:rPr>
                  <w:rStyle w:val="Hyperlink"/>
                  <w:rFonts w:ascii="Calibri" w:eastAsia="Calibri" w:hAnsi="Calibri" w:cs="Arial"/>
                  <w:sz w:val="20"/>
                  <w:szCs w:val="20"/>
                  <w:lang w:val="en-GB"/>
                </w:rPr>
                <w:t>https://eclass.unipi.gr/courses/</w:t>
              </w:r>
              <w:r w:rsidR="00071552" w:rsidRPr="00CE6996">
                <w:rPr>
                  <w:rStyle w:val="Hyperlink"/>
                  <w:rFonts w:ascii="Calibri" w:eastAsia="Calibri" w:hAnsi="Calibri"/>
                  <w:sz w:val="20"/>
                  <w:szCs w:val="20"/>
                  <w:lang w:val="en-GB"/>
                </w:rPr>
                <w:t>SAE195</w:t>
              </w:r>
            </w:hyperlink>
            <w:r w:rsidR="00071552">
              <w:rPr>
                <w:rFonts w:ascii="Calibri" w:eastAsia="Calibri" w:hAnsi="Calibri" w:cs="Arial"/>
                <w:sz w:val="20"/>
                <w:szCs w:val="20"/>
                <w:lang w:val="en-GB"/>
              </w:rPr>
              <w:t>/</w:t>
            </w:r>
          </w:p>
          <w:p w14:paraId="4828A92B" w14:textId="6AA87FFC" w:rsidR="00071552" w:rsidRPr="009B42C9" w:rsidRDefault="00071552" w:rsidP="007673F3">
            <w:pPr>
              <w:spacing w:after="200" w:line="276" w:lineRule="auto"/>
              <w:rPr>
                <w:rFonts w:ascii="Calibri" w:eastAsia="Calibri" w:hAnsi="Calibri" w:cs="Arial"/>
                <w:color w:val="002060"/>
                <w:sz w:val="20"/>
                <w:szCs w:val="20"/>
                <w:lang w:val="en-GB"/>
              </w:rPr>
            </w:pPr>
          </w:p>
        </w:tc>
      </w:tr>
    </w:tbl>
    <w:p w14:paraId="0FE0A878"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DCEE865" w14:textId="77777777" w:rsidTr="00305D37">
        <w:tc>
          <w:tcPr>
            <w:tcW w:w="8472" w:type="dxa"/>
            <w:gridSpan w:val="2"/>
            <w:tcBorders>
              <w:bottom w:val="nil"/>
            </w:tcBorders>
            <w:shd w:val="clear" w:color="auto" w:fill="DDD9C3" w:themeFill="background2" w:themeFillShade="E6"/>
          </w:tcPr>
          <w:p w14:paraId="38ABB1C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1B05EE" w14:paraId="1A781A8C" w14:textId="77777777" w:rsidTr="00305D37">
        <w:tc>
          <w:tcPr>
            <w:tcW w:w="8472" w:type="dxa"/>
            <w:gridSpan w:val="2"/>
            <w:tcBorders>
              <w:top w:val="nil"/>
            </w:tcBorders>
            <w:shd w:val="clear" w:color="auto" w:fill="DDD9C3" w:themeFill="background2" w:themeFillShade="E6"/>
          </w:tcPr>
          <w:p w14:paraId="75B635C4"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A39A08E"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3FD14745"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AA7FA2E" w14:textId="77777777" w:rsidR="000F4FD4" w:rsidRPr="00F21D37" w:rsidRDefault="000F4FD4" w:rsidP="00BA3A6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935A7ED"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1B05EE" w14:paraId="7F639C1B" w14:textId="77777777" w:rsidTr="00305D37">
        <w:tc>
          <w:tcPr>
            <w:tcW w:w="8472" w:type="dxa"/>
            <w:gridSpan w:val="2"/>
          </w:tcPr>
          <w:p w14:paraId="0C9F329F" w14:textId="77777777" w:rsidR="000F4FD4" w:rsidRDefault="000F4FD4" w:rsidP="00305D37">
            <w:pPr>
              <w:widowControl w:val="0"/>
              <w:autoSpaceDE w:val="0"/>
              <w:autoSpaceDN w:val="0"/>
              <w:adjustRightInd w:val="0"/>
              <w:rPr>
                <w:rFonts w:ascii="Calibri" w:eastAsia="Calibri" w:hAnsi="Calibri"/>
                <w:b/>
                <w:color w:val="002060"/>
                <w:lang w:val="el-GR"/>
              </w:rPr>
            </w:pPr>
          </w:p>
          <w:p w14:paraId="5265B55C" w14:textId="77777777" w:rsidR="007E7F37" w:rsidRPr="00987E70" w:rsidRDefault="007E7F37" w:rsidP="00305D37">
            <w:pPr>
              <w:widowControl w:val="0"/>
              <w:autoSpaceDE w:val="0"/>
              <w:autoSpaceDN w:val="0"/>
              <w:adjustRightInd w:val="0"/>
              <w:rPr>
                <w:rFonts w:asciiTheme="minorHAnsi" w:hAnsiTheme="minorHAnsi" w:cstheme="minorHAnsi"/>
                <w:color w:val="002060"/>
                <w:sz w:val="22"/>
                <w:szCs w:val="22"/>
                <w:lang w:val="el-GR"/>
              </w:rPr>
            </w:pPr>
            <w:r w:rsidRPr="00987E70">
              <w:rPr>
                <w:rFonts w:asciiTheme="minorHAnsi" w:hAnsiTheme="minorHAnsi" w:cstheme="minorHAnsi"/>
                <w:color w:val="002060"/>
                <w:sz w:val="22"/>
                <w:szCs w:val="22"/>
                <w:lang w:val="el-GR"/>
              </w:rPr>
              <w:t>Η θεωρία πιθανοτήτων είναι ο κλάδος των μαθηματικών που ασχολείται με την ποσοτική μελέτη της αβεβαιότητας και τη χρήση μαθηματικών εργαλείων και μεθόδων για τη μελέτη αυτής της αβεβαιότητας</w:t>
            </w:r>
            <w:r w:rsidR="0069655C" w:rsidRPr="00987E70">
              <w:rPr>
                <w:rFonts w:asciiTheme="minorHAnsi" w:hAnsiTheme="minorHAnsi" w:cstheme="minorHAnsi"/>
                <w:color w:val="002060"/>
                <w:sz w:val="22"/>
                <w:szCs w:val="22"/>
                <w:lang w:val="el-GR"/>
              </w:rPr>
              <w:t xml:space="preserve">, η οποία </w:t>
            </w:r>
            <w:r w:rsidRPr="00987E70">
              <w:rPr>
                <w:rFonts w:asciiTheme="minorHAnsi" w:hAnsiTheme="minorHAnsi" w:cstheme="minorHAnsi"/>
                <w:color w:val="002060"/>
                <w:sz w:val="22"/>
                <w:szCs w:val="22"/>
                <w:lang w:val="el-GR"/>
              </w:rPr>
              <w:t xml:space="preserve">είναι σύμφυτη τόσο με την καθημερινή πρακτική όσο και με μία πλειάδα εφαρμογών της επιστημονικής έρευνας. </w:t>
            </w:r>
          </w:p>
          <w:p w14:paraId="22EB5BB9" w14:textId="77777777" w:rsidR="00172B8B" w:rsidRPr="000B6DC3" w:rsidRDefault="00987E70" w:rsidP="00305D37">
            <w:pPr>
              <w:widowControl w:val="0"/>
              <w:autoSpaceDE w:val="0"/>
              <w:autoSpaceDN w:val="0"/>
              <w:adjustRightInd w:val="0"/>
              <w:rPr>
                <w:rFonts w:asciiTheme="minorHAnsi" w:hAnsiTheme="minorHAnsi" w:cstheme="minorHAnsi"/>
                <w:color w:val="002060"/>
                <w:sz w:val="22"/>
                <w:szCs w:val="22"/>
                <w:lang w:val="el-GR"/>
              </w:rPr>
            </w:pPr>
            <w:r w:rsidRPr="000B6DC3">
              <w:rPr>
                <w:rFonts w:asciiTheme="minorHAnsi" w:hAnsiTheme="minorHAnsi" w:cstheme="minorHAnsi"/>
                <w:color w:val="002060"/>
                <w:sz w:val="22"/>
                <w:szCs w:val="22"/>
                <w:lang w:val="el-GR"/>
              </w:rPr>
              <w:t xml:space="preserve">Σκοπός του μαθήματος είναι η εμβάθυνση, τόσο από θεωρητική άποψη αλλά και με τη μελέτη εφαρμογών, κάποιων εννοιών από τις πιθανότητες. Ειδικότερα, παρουσιάζονται διάφορες έννοιες που αφορούν αθροίσματα ανεξάρτητων τυχαίων μεταβλητών, η μελέτη της κατανομής τους καθώς και ακολουθίες τέτοιων αθροισμάτων.  </w:t>
            </w:r>
          </w:p>
          <w:p w14:paraId="3A2A7EC1" w14:textId="77777777" w:rsidR="00232323" w:rsidRPr="00987E70" w:rsidRDefault="00232323" w:rsidP="005D256E">
            <w:pPr>
              <w:widowControl w:val="0"/>
              <w:autoSpaceDE w:val="0"/>
              <w:autoSpaceDN w:val="0"/>
              <w:adjustRightInd w:val="0"/>
              <w:jc w:val="both"/>
              <w:rPr>
                <w:rFonts w:asciiTheme="minorHAnsi" w:hAnsiTheme="minorHAnsi" w:cstheme="minorHAnsi"/>
                <w:color w:val="002060"/>
                <w:sz w:val="22"/>
                <w:szCs w:val="22"/>
                <w:lang w:val="el-GR"/>
              </w:rPr>
            </w:pPr>
          </w:p>
          <w:p w14:paraId="0B4D94F2" w14:textId="77777777" w:rsidR="00AD2BCF" w:rsidRPr="00987E70" w:rsidRDefault="00AD2BCF" w:rsidP="00AD2BCF">
            <w:pPr>
              <w:rPr>
                <w:rFonts w:asciiTheme="minorHAnsi" w:eastAsia="Calibri" w:hAnsiTheme="minorHAnsi" w:cstheme="minorHAnsi"/>
                <w:color w:val="002060"/>
                <w:sz w:val="22"/>
                <w:szCs w:val="22"/>
                <w:lang w:val="el-GR"/>
              </w:rPr>
            </w:pPr>
            <w:r w:rsidRPr="00987E70">
              <w:rPr>
                <w:rFonts w:asciiTheme="minorHAnsi" w:eastAsia="Calibri" w:hAnsiTheme="minorHAnsi" w:cstheme="minorHAnsi"/>
                <w:color w:val="002060"/>
                <w:sz w:val="22"/>
                <w:szCs w:val="22"/>
                <w:lang w:val="el-GR"/>
              </w:rPr>
              <w:lastRenderedPageBreak/>
              <w:t xml:space="preserve">Το μάθημα συμβάλλει στη συνδυαστική χρήση, από το φοιτητή, της διαίσθησης με τη μαθηματική λογική και τη σύνδεση αφηρημένων μαθηματικών εννοιών με ένα ευρύτατο φάσμα εφαρμογών. </w:t>
            </w:r>
          </w:p>
          <w:p w14:paraId="3A57D1CB" w14:textId="77777777" w:rsidR="00AF3480" w:rsidRDefault="00AF3480" w:rsidP="005D256E">
            <w:pPr>
              <w:widowControl w:val="0"/>
              <w:autoSpaceDE w:val="0"/>
              <w:autoSpaceDN w:val="0"/>
              <w:adjustRightInd w:val="0"/>
              <w:jc w:val="both"/>
              <w:rPr>
                <w:rFonts w:asciiTheme="minorHAnsi" w:hAnsiTheme="minorHAnsi" w:cstheme="minorHAnsi"/>
                <w:color w:val="002060"/>
                <w:lang w:val="el-GR"/>
              </w:rPr>
            </w:pPr>
          </w:p>
          <w:p w14:paraId="56183655" w14:textId="77777777" w:rsidR="00C02530" w:rsidRPr="00071552" w:rsidRDefault="005D256E" w:rsidP="00C02530">
            <w:pPr>
              <w:widowControl w:val="0"/>
              <w:autoSpaceDE w:val="0"/>
              <w:autoSpaceDN w:val="0"/>
              <w:adjustRightInd w:val="0"/>
              <w:rPr>
                <w:rFonts w:asciiTheme="minorHAnsi" w:eastAsia="Calibri" w:hAnsiTheme="minorHAnsi" w:cstheme="minorHAnsi"/>
                <w:bCs/>
                <w:color w:val="002060"/>
                <w:lang w:val="el-GR"/>
              </w:rPr>
            </w:pPr>
            <w:r w:rsidRPr="00071552">
              <w:rPr>
                <w:rFonts w:asciiTheme="minorHAnsi" w:eastAsia="Calibri" w:hAnsiTheme="minorHAnsi" w:cstheme="minorHAnsi"/>
                <w:bCs/>
                <w:color w:val="002060"/>
                <w:sz w:val="22"/>
                <w:szCs w:val="22"/>
                <w:lang w:val="el-GR"/>
              </w:rPr>
              <w:t>Με την επιτυχή ολοκλήρωση του μαθήματος οι φοιτητές/τριες</w:t>
            </w:r>
            <w:r w:rsidR="00AF3480" w:rsidRPr="00071552">
              <w:rPr>
                <w:rFonts w:asciiTheme="minorHAnsi" w:eastAsia="Calibri" w:hAnsiTheme="minorHAnsi" w:cstheme="minorHAnsi"/>
                <w:bCs/>
                <w:color w:val="002060"/>
                <w:sz w:val="22"/>
                <w:szCs w:val="22"/>
                <w:lang w:val="el-GR"/>
              </w:rPr>
              <w:t xml:space="preserve"> αναμένεται να</w:t>
            </w:r>
            <w:r w:rsidRPr="00071552">
              <w:rPr>
                <w:rFonts w:asciiTheme="minorHAnsi" w:eastAsia="Calibri" w:hAnsiTheme="minorHAnsi" w:cstheme="minorHAnsi"/>
                <w:bCs/>
                <w:color w:val="002060"/>
                <w:sz w:val="22"/>
                <w:szCs w:val="22"/>
                <w:lang w:val="el-GR"/>
              </w:rPr>
              <w:t>:</w:t>
            </w:r>
          </w:p>
          <w:p w14:paraId="79E92FB2" w14:textId="77777777" w:rsidR="005D256E" w:rsidRPr="00071552" w:rsidRDefault="005D256E" w:rsidP="00C02530">
            <w:pPr>
              <w:widowControl w:val="0"/>
              <w:autoSpaceDE w:val="0"/>
              <w:autoSpaceDN w:val="0"/>
              <w:adjustRightInd w:val="0"/>
              <w:rPr>
                <w:rFonts w:asciiTheme="minorHAnsi" w:eastAsia="Calibri" w:hAnsiTheme="minorHAnsi" w:cstheme="minorHAnsi"/>
                <w:bCs/>
                <w:color w:val="002060"/>
                <w:lang w:val="el-GR"/>
              </w:rPr>
            </w:pPr>
          </w:p>
          <w:p w14:paraId="01D7B12F" w14:textId="77777777" w:rsidR="00E44A66" w:rsidRPr="00071552" w:rsidRDefault="00E44A66" w:rsidP="00E44A66">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έχουν αναπτύξει τη μαθηματική και φυσική τους διαίσθηση,</w:t>
            </w:r>
          </w:p>
          <w:p w14:paraId="4AB512BE" w14:textId="77777777" w:rsidR="00E44A66" w:rsidRPr="00071552" w:rsidRDefault="00E44A66" w:rsidP="00E44A66">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 xml:space="preserve">μπορούν να τεκμηριώνουν με μαθηματικό τρόπο αποτελέσματα που φαίνονται διαισθητικά, περισσότερο ή λιγότερο, προφανή, </w:t>
            </w:r>
          </w:p>
          <w:p w14:paraId="1F9CE57C" w14:textId="77777777" w:rsidR="00E44A66" w:rsidRPr="00071552" w:rsidRDefault="00E44A66" w:rsidP="00E44A66">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 xml:space="preserve">συνειδητοποιήσουν τη στενή σχέση της θεωρίας πιθανοτήτων και των εφαρμογών αυτής της θεωρίας σε καθημερινά προβλήματα, αλλά και </w:t>
            </w:r>
            <w:r w:rsidR="0004063A" w:rsidRPr="00071552">
              <w:rPr>
                <w:rFonts w:asciiTheme="minorHAnsi" w:eastAsia="Calibri" w:hAnsiTheme="minorHAnsi" w:cstheme="minorHAnsi"/>
                <w:bCs/>
                <w:color w:val="002060"/>
              </w:rPr>
              <w:t xml:space="preserve">σε </w:t>
            </w:r>
            <w:r w:rsidRPr="00071552">
              <w:rPr>
                <w:rFonts w:asciiTheme="minorHAnsi" w:eastAsia="Calibri" w:hAnsiTheme="minorHAnsi" w:cstheme="minorHAnsi"/>
                <w:bCs/>
                <w:color w:val="002060"/>
              </w:rPr>
              <w:t>πιο σύνθετα προβλήματα με ενδιαφέρον στη στατιστική και τον αναλογισμό,</w:t>
            </w:r>
          </w:p>
          <w:p w14:paraId="611C8416" w14:textId="77777777" w:rsidR="007B1EE1" w:rsidRPr="00071552" w:rsidRDefault="007B1EE1"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 xml:space="preserve">κατανοούν την έννοια, τις βασικές ιδιότητες και τη χρήση των </w:t>
            </w:r>
            <w:r w:rsidR="00987E70" w:rsidRPr="00071552">
              <w:rPr>
                <w:rFonts w:asciiTheme="minorHAnsi" w:eastAsia="Calibri" w:hAnsiTheme="minorHAnsi" w:cstheme="minorHAnsi"/>
                <w:bCs/>
                <w:color w:val="002060"/>
              </w:rPr>
              <w:t xml:space="preserve">γεννητριών </w:t>
            </w:r>
            <w:r w:rsidRPr="00071552">
              <w:rPr>
                <w:rFonts w:asciiTheme="minorHAnsi" w:eastAsia="Calibri" w:hAnsiTheme="minorHAnsi" w:cstheme="minorHAnsi"/>
                <w:bCs/>
                <w:color w:val="002060"/>
              </w:rPr>
              <w:t xml:space="preserve">συναρτήσεων τυχαίων μεταβλητών, </w:t>
            </w:r>
            <w:r w:rsidR="0004063A" w:rsidRPr="00071552">
              <w:rPr>
                <w:rFonts w:asciiTheme="minorHAnsi" w:eastAsia="Calibri" w:hAnsiTheme="minorHAnsi" w:cstheme="minorHAnsi"/>
                <w:bCs/>
                <w:color w:val="002060"/>
              </w:rPr>
              <w:t>και να χρησιμοποιούν</w:t>
            </w:r>
            <w:r w:rsidRPr="00071552">
              <w:rPr>
                <w:rFonts w:asciiTheme="minorHAnsi" w:eastAsia="Calibri" w:hAnsiTheme="minorHAnsi" w:cstheme="minorHAnsi"/>
                <w:bCs/>
                <w:color w:val="002060"/>
              </w:rPr>
              <w:t xml:space="preserve"> αυτές τις ιδιότητες σε διάφορες εφαρμογές και υπολογισμούς,  </w:t>
            </w:r>
          </w:p>
          <w:p w14:paraId="1E04291E" w14:textId="77777777" w:rsidR="00232323" w:rsidRPr="00071552" w:rsidRDefault="00E44A66"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 xml:space="preserve">υπολογίζουν τη μέση τιμή και διακύμανση που συνδέονται με μία κατανομή, </w:t>
            </w:r>
            <w:r w:rsidR="00987E70" w:rsidRPr="00071552">
              <w:rPr>
                <w:rFonts w:asciiTheme="minorHAnsi" w:eastAsia="Calibri" w:hAnsiTheme="minorHAnsi" w:cstheme="minorHAnsi"/>
                <w:bCs/>
                <w:color w:val="002060"/>
              </w:rPr>
              <w:t xml:space="preserve">όταν γνωρίζουν την αντίστοιχη γεννήτρια συνάρτηση (πιθανογεννήτρια ή ροπογεννήτρια) </w:t>
            </w:r>
            <w:r w:rsidRPr="00071552">
              <w:rPr>
                <w:rFonts w:asciiTheme="minorHAnsi" w:eastAsia="Calibri" w:hAnsiTheme="minorHAnsi" w:cstheme="minorHAnsi"/>
                <w:bCs/>
                <w:color w:val="002060"/>
              </w:rPr>
              <w:t>και να αξιολογού</w:t>
            </w:r>
            <w:r w:rsidR="00232323" w:rsidRPr="00071552">
              <w:rPr>
                <w:rFonts w:asciiTheme="minorHAnsi" w:eastAsia="Calibri" w:hAnsiTheme="minorHAnsi" w:cstheme="minorHAnsi"/>
                <w:bCs/>
                <w:color w:val="002060"/>
              </w:rPr>
              <w:t xml:space="preserve">ν τα αποτελέσματα </w:t>
            </w:r>
            <w:r w:rsidR="00417F72" w:rsidRPr="00071552">
              <w:rPr>
                <w:rFonts w:asciiTheme="minorHAnsi" w:eastAsia="Calibri" w:hAnsiTheme="minorHAnsi" w:cstheme="minorHAnsi"/>
                <w:bCs/>
                <w:color w:val="002060"/>
              </w:rPr>
              <w:t>π</w:t>
            </w:r>
            <w:r w:rsidR="00232323" w:rsidRPr="00071552">
              <w:rPr>
                <w:rFonts w:asciiTheme="minorHAnsi" w:eastAsia="Calibri" w:hAnsiTheme="minorHAnsi" w:cstheme="minorHAnsi"/>
                <w:bCs/>
                <w:color w:val="002060"/>
              </w:rPr>
              <w:t>ου προκύπτουν,</w:t>
            </w:r>
          </w:p>
          <w:p w14:paraId="20AA37AC" w14:textId="77777777" w:rsidR="00E44A66" w:rsidRPr="00071552" w:rsidRDefault="00232323"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 xml:space="preserve">χαρακτηρίζουν μία κατανομή με βάση την αντίστοιχη πιθανογεννήτρια ή ροπογεννήτρια, και να </w:t>
            </w:r>
            <w:r w:rsidR="00AD2BCF" w:rsidRPr="00071552">
              <w:rPr>
                <w:rFonts w:asciiTheme="minorHAnsi" w:eastAsia="Calibri" w:hAnsiTheme="minorHAnsi" w:cstheme="minorHAnsi"/>
                <w:bCs/>
                <w:color w:val="002060"/>
              </w:rPr>
              <w:t xml:space="preserve">συνδέουν τις έννοιες αυτές με τη συνάρτηση πιθανότητας και τις ροπές της κατανομής </w:t>
            </w:r>
            <w:r w:rsidRPr="00071552">
              <w:rPr>
                <w:rFonts w:asciiTheme="minorHAnsi" w:eastAsia="Calibri" w:hAnsiTheme="minorHAnsi" w:cstheme="minorHAnsi"/>
                <w:bCs/>
                <w:color w:val="002060"/>
              </w:rPr>
              <w:t xml:space="preserve">.  </w:t>
            </w:r>
            <w:r w:rsidR="00E44A66" w:rsidRPr="00071552">
              <w:rPr>
                <w:rFonts w:asciiTheme="minorHAnsi" w:eastAsia="Calibri" w:hAnsiTheme="minorHAnsi" w:cstheme="minorHAnsi"/>
                <w:bCs/>
                <w:color w:val="002060"/>
              </w:rPr>
              <w:t xml:space="preserve"> </w:t>
            </w:r>
          </w:p>
          <w:p w14:paraId="3D2677CF" w14:textId="77777777" w:rsidR="00417F72" w:rsidRPr="00071552" w:rsidRDefault="00417F72"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 xml:space="preserve">αντιλαμβάνονται τους διάφορους τρόπους σύγκλισης ακολουθιών τυχαίων μεταβλητών </w:t>
            </w:r>
          </w:p>
          <w:p w14:paraId="07CF0E21" w14:textId="77777777" w:rsidR="00417F72" w:rsidRPr="00071552" w:rsidRDefault="00417F72" w:rsidP="00560928">
            <w:pPr>
              <w:pStyle w:val="ListParagraph"/>
              <w:widowControl w:val="0"/>
              <w:numPr>
                <w:ilvl w:val="0"/>
                <w:numId w:val="5"/>
              </w:numPr>
              <w:autoSpaceDE w:val="0"/>
              <w:autoSpaceDN w:val="0"/>
              <w:adjustRightInd w:val="0"/>
              <w:jc w:val="both"/>
              <w:rPr>
                <w:rFonts w:asciiTheme="minorHAnsi" w:eastAsia="Calibri" w:hAnsiTheme="minorHAnsi" w:cstheme="minorHAnsi"/>
                <w:bCs/>
                <w:color w:val="002060"/>
              </w:rPr>
            </w:pPr>
            <w:r w:rsidRPr="00071552">
              <w:rPr>
                <w:rFonts w:asciiTheme="minorHAnsi" w:eastAsia="Calibri" w:hAnsiTheme="minorHAnsi" w:cstheme="minorHAnsi"/>
                <w:bCs/>
                <w:color w:val="002060"/>
              </w:rPr>
              <w:t xml:space="preserve">κατανοούν τη χρήση και τις εφαρμογές του </w:t>
            </w:r>
            <w:r w:rsidR="007B1B06" w:rsidRPr="00071552">
              <w:rPr>
                <w:rFonts w:asciiTheme="minorHAnsi" w:eastAsia="Calibri" w:hAnsiTheme="minorHAnsi" w:cstheme="minorHAnsi"/>
                <w:bCs/>
                <w:color w:val="002060"/>
              </w:rPr>
              <w:t xml:space="preserve">νόμου των μεγάλων αριθμών και του </w:t>
            </w:r>
            <w:r w:rsidRPr="00071552">
              <w:rPr>
                <w:rFonts w:asciiTheme="minorHAnsi" w:eastAsia="Calibri" w:hAnsiTheme="minorHAnsi" w:cstheme="minorHAnsi"/>
                <w:bCs/>
                <w:color w:val="002060"/>
              </w:rPr>
              <w:t xml:space="preserve">κεντρικού οριακού θεωρήματος </w:t>
            </w:r>
          </w:p>
          <w:p w14:paraId="2D5DB7DE" w14:textId="77777777" w:rsidR="00F03B25" w:rsidRPr="00705AAD" w:rsidRDefault="00F03B25" w:rsidP="00E44A66">
            <w:pPr>
              <w:pStyle w:val="ListParagraph"/>
              <w:widowControl w:val="0"/>
              <w:autoSpaceDE w:val="0"/>
              <w:autoSpaceDN w:val="0"/>
              <w:adjustRightInd w:val="0"/>
              <w:jc w:val="both"/>
              <w:rPr>
                <w:rFonts w:cs="Arial"/>
                <w:i/>
                <w:sz w:val="16"/>
                <w:szCs w:val="16"/>
              </w:rPr>
            </w:pPr>
          </w:p>
        </w:tc>
      </w:tr>
      <w:tr w:rsidR="000F4FD4" w:rsidRPr="00705AAD" w14:paraId="6C3CD34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B68BD8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1B05EE" w14:paraId="2FC9C48E" w14:textId="77777777" w:rsidTr="00305D37">
        <w:tc>
          <w:tcPr>
            <w:tcW w:w="8472" w:type="dxa"/>
            <w:gridSpan w:val="2"/>
            <w:tcBorders>
              <w:top w:val="nil"/>
              <w:bottom w:val="nil"/>
            </w:tcBorders>
            <w:shd w:val="clear" w:color="auto" w:fill="DDD9C3" w:themeFill="background2" w:themeFillShade="E6"/>
          </w:tcPr>
          <w:p w14:paraId="7481BA0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3C9E2E93"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A864FB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DAD92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6CAA8C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67B93F5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8BEF7A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612F3A0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BD1E42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E2A7C3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EEB3D5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19D0ED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114F3F0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83198C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11BDFA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03491C7"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BC966EB"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87E273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AB3BE73"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1B05EE" w14:paraId="68EC18E9" w14:textId="77777777" w:rsidTr="00305D37">
        <w:tc>
          <w:tcPr>
            <w:tcW w:w="8472" w:type="dxa"/>
            <w:gridSpan w:val="2"/>
            <w:tcBorders>
              <w:bottom w:val="single" w:sz="4" w:space="0" w:color="auto"/>
            </w:tcBorders>
          </w:tcPr>
          <w:p w14:paraId="1B6D8D5A" w14:textId="77777777" w:rsidR="000F4FD4" w:rsidRPr="00705AAD" w:rsidRDefault="000F4FD4" w:rsidP="00305D37">
            <w:pPr>
              <w:rPr>
                <w:rFonts w:ascii="Calibri" w:hAnsi="Calibri" w:cs="Arial"/>
                <w:color w:val="002060"/>
                <w:sz w:val="20"/>
                <w:szCs w:val="20"/>
                <w:lang w:val="el-GR"/>
              </w:rPr>
            </w:pPr>
          </w:p>
          <w:p w14:paraId="54D48844" w14:textId="77777777" w:rsidR="004C04A7" w:rsidRPr="004C04A7" w:rsidRDefault="005D256E" w:rsidP="004C04A7">
            <w:pPr>
              <w:pStyle w:val="ListParagraph"/>
              <w:numPr>
                <w:ilvl w:val="0"/>
                <w:numId w:val="6"/>
              </w:numPr>
              <w:rPr>
                <w:rFonts w:eastAsia="Calibri"/>
                <w:color w:val="002060"/>
              </w:rPr>
            </w:pPr>
            <w:r w:rsidRPr="005D256E">
              <w:rPr>
                <w:rFonts w:eastAsia="Calibri"/>
                <w:color w:val="002060"/>
              </w:rPr>
              <w:t xml:space="preserve">Αναζήτηση, ανάλυση και σύνθεση δεδομένων και πληροφοριών, με τη χρήση και των απαραίτητων τεχνολογιών </w:t>
            </w:r>
            <w:r w:rsidR="004C04A7" w:rsidRPr="004C04A7">
              <w:rPr>
                <w:rFonts w:eastAsia="Calibri"/>
                <w:color w:val="002060"/>
              </w:rPr>
              <w:t xml:space="preserve"> </w:t>
            </w:r>
          </w:p>
          <w:p w14:paraId="787C78FC" w14:textId="77777777" w:rsidR="005D256E" w:rsidRPr="004C04A7" w:rsidRDefault="004C04A7" w:rsidP="004C04A7">
            <w:pPr>
              <w:pStyle w:val="ListParagraph"/>
              <w:numPr>
                <w:ilvl w:val="0"/>
                <w:numId w:val="6"/>
              </w:numPr>
              <w:rPr>
                <w:rFonts w:eastAsia="Calibri"/>
                <w:color w:val="002060"/>
              </w:rPr>
            </w:pPr>
            <w:r w:rsidRPr="004C04A7">
              <w:rPr>
                <w:rFonts w:eastAsia="Calibri"/>
                <w:color w:val="002060"/>
              </w:rPr>
              <w:t xml:space="preserve">Προσαρμογή σε νέες καταστάσεις </w:t>
            </w:r>
          </w:p>
          <w:p w14:paraId="5A3A450B" w14:textId="77777777" w:rsidR="005D256E" w:rsidRPr="004C04A7" w:rsidRDefault="005D256E" w:rsidP="00BA3A63">
            <w:pPr>
              <w:pStyle w:val="ListParagraph"/>
              <w:widowControl w:val="0"/>
              <w:numPr>
                <w:ilvl w:val="0"/>
                <w:numId w:val="6"/>
              </w:numPr>
              <w:autoSpaceDE w:val="0"/>
              <w:autoSpaceDN w:val="0"/>
              <w:adjustRightInd w:val="0"/>
              <w:rPr>
                <w:rFonts w:eastAsia="Calibri"/>
                <w:color w:val="002060"/>
              </w:rPr>
            </w:pPr>
            <w:r w:rsidRPr="005D256E">
              <w:rPr>
                <w:rFonts w:eastAsia="Calibri"/>
                <w:color w:val="002060"/>
              </w:rPr>
              <w:t xml:space="preserve">Λήψη αποφάσεων </w:t>
            </w:r>
          </w:p>
          <w:p w14:paraId="0877AD9C" w14:textId="77777777" w:rsidR="005222A0" w:rsidRPr="00CC15A4" w:rsidRDefault="005222A0" w:rsidP="005222A0">
            <w:pPr>
              <w:pStyle w:val="ListParagraph"/>
              <w:numPr>
                <w:ilvl w:val="0"/>
                <w:numId w:val="6"/>
              </w:numPr>
              <w:rPr>
                <w:rFonts w:eastAsia="Calibri"/>
                <w:color w:val="002060"/>
              </w:rPr>
            </w:pPr>
            <w:r w:rsidRPr="00CC15A4">
              <w:rPr>
                <w:rFonts w:eastAsia="Calibri"/>
                <w:color w:val="002060"/>
              </w:rPr>
              <w:t xml:space="preserve">Άσκηση κριτικής και αυτοκριτικής </w:t>
            </w:r>
          </w:p>
          <w:p w14:paraId="724C01C0" w14:textId="77777777" w:rsidR="004C04A7" w:rsidRPr="005222A0" w:rsidRDefault="00E44A66" w:rsidP="005222A0">
            <w:pPr>
              <w:pStyle w:val="ListParagraph"/>
              <w:widowControl w:val="0"/>
              <w:numPr>
                <w:ilvl w:val="0"/>
                <w:numId w:val="6"/>
              </w:numPr>
              <w:autoSpaceDE w:val="0"/>
              <w:autoSpaceDN w:val="0"/>
              <w:adjustRightInd w:val="0"/>
              <w:rPr>
                <w:rFonts w:eastAsia="Calibri"/>
                <w:i/>
                <w:color w:val="002060"/>
              </w:rPr>
            </w:pPr>
            <w:r>
              <w:rPr>
                <w:rFonts w:eastAsia="Calibri"/>
                <w:color w:val="002060"/>
              </w:rPr>
              <w:t xml:space="preserve">Προαγωγή της </w:t>
            </w:r>
            <w:r w:rsidR="00232323">
              <w:rPr>
                <w:rFonts w:eastAsia="Calibri"/>
                <w:color w:val="002060"/>
              </w:rPr>
              <w:t xml:space="preserve">ελεύθερης, </w:t>
            </w:r>
            <w:r w:rsidR="005222A0" w:rsidRPr="00CC15A4">
              <w:rPr>
                <w:rFonts w:eastAsia="Calibri"/>
                <w:color w:val="002060"/>
              </w:rPr>
              <w:t>δημιουργικής και επαγωγικής σκέψης</w:t>
            </w: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B05EE" w14:paraId="7CF823E8" w14:textId="77777777" w:rsidTr="007673F3">
        <w:tc>
          <w:tcPr>
            <w:tcW w:w="8472" w:type="dxa"/>
          </w:tcPr>
          <w:p w14:paraId="44848DB8" w14:textId="728A51FB" w:rsidR="0055602F" w:rsidRDefault="0055602F" w:rsidP="007673F3">
            <w:pPr>
              <w:rPr>
                <w:rFonts w:ascii="Calibri" w:eastAsia="Calibri" w:hAnsi="Calibri"/>
                <w:iCs/>
                <w:color w:val="002060"/>
                <w:lang w:val="el-GR"/>
              </w:rPr>
            </w:pPr>
          </w:p>
          <w:p w14:paraId="3F781194" w14:textId="7C473D4B" w:rsidR="00071552" w:rsidRDefault="00071552" w:rsidP="007673F3">
            <w:pPr>
              <w:rPr>
                <w:rFonts w:ascii="Calibri" w:eastAsia="Calibri" w:hAnsi="Calibri"/>
                <w:iCs/>
                <w:color w:val="002060"/>
                <w:lang w:val="el-GR"/>
              </w:rPr>
            </w:pPr>
          </w:p>
          <w:p w14:paraId="540760FA" w14:textId="3A20450A" w:rsidR="00071552" w:rsidRDefault="00071552" w:rsidP="007673F3">
            <w:pPr>
              <w:rPr>
                <w:rFonts w:ascii="Calibri" w:eastAsia="Calibri" w:hAnsi="Calibri"/>
                <w:iCs/>
                <w:color w:val="002060"/>
                <w:lang w:val="el-GR"/>
              </w:rPr>
            </w:pPr>
          </w:p>
          <w:p w14:paraId="030571E5" w14:textId="77777777" w:rsidR="00071552" w:rsidRPr="005222A0" w:rsidRDefault="00071552" w:rsidP="007673F3">
            <w:pPr>
              <w:rPr>
                <w:rFonts w:ascii="Calibri" w:eastAsia="Calibri" w:hAnsi="Calibri"/>
                <w:iCs/>
                <w:color w:val="002060"/>
                <w:lang w:val="el-GR"/>
              </w:rPr>
            </w:pPr>
          </w:p>
          <w:p w14:paraId="2C3D94FA" w14:textId="77777777" w:rsidR="005812CC" w:rsidRDefault="005D256E" w:rsidP="004C04A7">
            <w:pPr>
              <w:pStyle w:val="ListParagraph"/>
              <w:widowControl w:val="0"/>
              <w:numPr>
                <w:ilvl w:val="0"/>
                <w:numId w:val="7"/>
              </w:numPr>
              <w:autoSpaceDE w:val="0"/>
              <w:autoSpaceDN w:val="0"/>
              <w:adjustRightInd w:val="0"/>
              <w:spacing w:before="120"/>
              <w:rPr>
                <w:rFonts w:cs="Arial"/>
                <w:b/>
                <w:color w:val="000000"/>
              </w:rPr>
            </w:pPr>
            <w:r>
              <w:rPr>
                <w:rFonts w:cs="Arial"/>
                <w:b/>
                <w:color w:val="000000"/>
              </w:rPr>
              <w:lastRenderedPageBreak/>
              <w:t>Π</w:t>
            </w:r>
            <w:r w:rsidRPr="005D256E">
              <w:rPr>
                <w:rFonts w:cs="Arial"/>
                <w:b/>
                <w:color w:val="000000"/>
              </w:rPr>
              <w:t>ΕΡΙΕΧΟΜΕΝΟ ΜΑΘΗΜΑΤΟΣ</w:t>
            </w:r>
          </w:p>
          <w:p w14:paraId="5188F916" w14:textId="77777777" w:rsidR="0011447F" w:rsidRPr="005222A0" w:rsidRDefault="0011447F" w:rsidP="0011447F">
            <w:pPr>
              <w:pStyle w:val="ListParagraph"/>
              <w:widowControl w:val="0"/>
              <w:autoSpaceDE w:val="0"/>
              <w:autoSpaceDN w:val="0"/>
              <w:adjustRightInd w:val="0"/>
              <w:spacing w:before="120"/>
              <w:ind w:left="502"/>
              <w:rPr>
                <w:rFonts w:cs="Arial"/>
                <w:b/>
                <w:color w:val="000000"/>
              </w:rPr>
            </w:pPr>
          </w:p>
          <w:p w14:paraId="0EC898A9" w14:textId="77777777" w:rsidR="00987E70" w:rsidRDefault="00987E70" w:rsidP="00987E70">
            <w:pPr>
              <w:jc w:val="both"/>
              <w:rPr>
                <w:rFonts w:asciiTheme="minorHAnsi" w:hAnsiTheme="minorHAnsi" w:cstheme="minorHAnsi"/>
                <w:color w:val="002060"/>
                <w:sz w:val="22"/>
                <w:szCs w:val="22"/>
                <w:lang w:val="el-GR"/>
              </w:rPr>
            </w:pPr>
            <w:r w:rsidRPr="00987E70">
              <w:rPr>
                <w:rFonts w:asciiTheme="minorHAnsi" w:hAnsiTheme="minorHAnsi" w:cstheme="minorHAnsi"/>
                <w:color w:val="002060"/>
                <w:sz w:val="22"/>
                <w:szCs w:val="22"/>
                <w:lang w:val="el-GR"/>
              </w:rPr>
              <w:t xml:space="preserve">Γεννήτριες συναρτήσεις: ροπογεννήτρια, πιθανογεννήτρια. Ορισμοί και ιδιότητες. Η πιθανογενήτρια και η ροπογεννήτρια συνάρτηση των κυριοτέρων διακριτών και συνεχών κατανομών. </w:t>
            </w:r>
          </w:p>
          <w:p w14:paraId="409552CD" w14:textId="77777777" w:rsidR="00417F72" w:rsidRPr="00417F72" w:rsidRDefault="00417F72" w:rsidP="00987E70">
            <w:pPr>
              <w:jc w:val="both"/>
              <w:rPr>
                <w:rFonts w:asciiTheme="minorHAnsi" w:hAnsiTheme="minorHAnsi" w:cstheme="minorHAnsi"/>
                <w:color w:val="002060"/>
                <w:sz w:val="22"/>
                <w:szCs w:val="22"/>
                <w:lang w:val="el-GR"/>
              </w:rPr>
            </w:pPr>
            <w:r>
              <w:rPr>
                <w:rFonts w:asciiTheme="minorHAnsi" w:hAnsiTheme="minorHAnsi" w:cstheme="minorHAnsi"/>
                <w:color w:val="002060"/>
                <w:sz w:val="22"/>
                <w:szCs w:val="22"/>
                <w:lang w:val="el-GR"/>
              </w:rPr>
              <w:t xml:space="preserve">Ανισότητες </w:t>
            </w:r>
            <w:r>
              <w:rPr>
                <w:rFonts w:asciiTheme="minorHAnsi" w:hAnsiTheme="minorHAnsi" w:cstheme="minorHAnsi"/>
                <w:color w:val="002060"/>
                <w:sz w:val="22"/>
                <w:szCs w:val="22"/>
              </w:rPr>
              <w:t>Markov</w:t>
            </w:r>
            <w:r w:rsidRPr="00417F72">
              <w:rPr>
                <w:rFonts w:asciiTheme="minorHAnsi" w:hAnsiTheme="minorHAnsi" w:cstheme="minorHAnsi"/>
                <w:color w:val="002060"/>
                <w:sz w:val="22"/>
                <w:szCs w:val="22"/>
                <w:lang w:val="el-GR"/>
              </w:rPr>
              <w:t xml:space="preserve"> </w:t>
            </w:r>
            <w:r>
              <w:rPr>
                <w:rFonts w:asciiTheme="minorHAnsi" w:hAnsiTheme="minorHAnsi" w:cstheme="minorHAnsi"/>
                <w:color w:val="002060"/>
                <w:sz w:val="22"/>
                <w:szCs w:val="22"/>
                <w:lang w:val="el-GR"/>
              </w:rPr>
              <w:t xml:space="preserve">και </w:t>
            </w:r>
            <w:r>
              <w:rPr>
                <w:rFonts w:asciiTheme="minorHAnsi" w:hAnsiTheme="minorHAnsi" w:cstheme="minorHAnsi"/>
                <w:color w:val="002060"/>
                <w:sz w:val="22"/>
                <w:szCs w:val="22"/>
              </w:rPr>
              <w:t>Chebychev</w:t>
            </w:r>
            <w:r w:rsidRPr="00417F72">
              <w:rPr>
                <w:rFonts w:asciiTheme="minorHAnsi" w:hAnsiTheme="minorHAnsi" w:cstheme="minorHAnsi"/>
                <w:color w:val="002060"/>
                <w:sz w:val="22"/>
                <w:szCs w:val="22"/>
                <w:lang w:val="el-GR"/>
              </w:rPr>
              <w:t xml:space="preserve"> </w:t>
            </w:r>
            <w:r>
              <w:rPr>
                <w:rFonts w:asciiTheme="minorHAnsi" w:hAnsiTheme="minorHAnsi" w:cstheme="minorHAnsi"/>
                <w:color w:val="002060"/>
                <w:sz w:val="22"/>
                <w:szCs w:val="22"/>
                <w:lang w:val="el-GR"/>
              </w:rPr>
              <w:t xml:space="preserve">για διακριτές και συνεχείς τυχαίες μεταβλητές. Παραδείγματα και εφαρμογές. </w:t>
            </w:r>
          </w:p>
          <w:p w14:paraId="3B966049" w14:textId="77777777" w:rsidR="00987E70" w:rsidRPr="00987E70" w:rsidRDefault="00987E70" w:rsidP="00987E70">
            <w:pPr>
              <w:jc w:val="both"/>
              <w:rPr>
                <w:rFonts w:asciiTheme="minorHAnsi" w:hAnsiTheme="minorHAnsi" w:cstheme="minorHAnsi"/>
                <w:color w:val="002060"/>
                <w:sz w:val="22"/>
                <w:szCs w:val="22"/>
                <w:lang w:val="el-GR"/>
              </w:rPr>
            </w:pPr>
            <w:r w:rsidRPr="00987E70">
              <w:rPr>
                <w:rFonts w:asciiTheme="minorHAnsi" w:hAnsiTheme="minorHAnsi" w:cstheme="minorHAnsi"/>
                <w:color w:val="002060"/>
                <w:sz w:val="22"/>
                <w:szCs w:val="22"/>
                <w:lang w:val="el-GR"/>
              </w:rPr>
              <w:t>Αθροίσματα τυχαίων μεταβλητών και συνελίξεις. Το παράδοξο της Αγίας Πετρούπολης και η έννοια της ωφελιμότητας (</w:t>
            </w:r>
            <w:r w:rsidRPr="00987E70">
              <w:rPr>
                <w:rFonts w:asciiTheme="minorHAnsi" w:hAnsiTheme="minorHAnsi" w:cstheme="minorHAnsi"/>
                <w:color w:val="002060"/>
                <w:sz w:val="22"/>
                <w:szCs w:val="22"/>
              </w:rPr>
              <w:t>utility</w:t>
            </w:r>
            <w:r w:rsidRPr="00987E70">
              <w:rPr>
                <w:rFonts w:asciiTheme="minorHAnsi" w:hAnsiTheme="minorHAnsi" w:cstheme="minorHAnsi"/>
                <w:color w:val="002060"/>
                <w:sz w:val="22"/>
                <w:szCs w:val="22"/>
                <w:lang w:val="el-GR"/>
              </w:rPr>
              <w:t xml:space="preserve">). Νόμοι των μεγάλων αριθμών, τρόποι σύγκλισης τυχαίων μεταβλητών. Το Κεντρικό Οριακό Θεώρημα. </w:t>
            </w:r>
          </w:p>
          <w:p w14:paraId="12F893E2" w14:textId="77777777" w:rsidR="00987E70" w:rsidRPr="00987E70" w:rsidRDefault="00987E70" w:rsidP="00987E70">
            <w:pPr>
              <w:jc w:val="both"/>
              <w:rPr>
                <w:rFonts w:asciiTheme="minorHAnsi" w:hAnsiTheme="minorHAnsi" w:cstheme="minorHAnsi"/>
                <w:color w:val="002060"/>
                <w:sz w:val="22"/>
                <w:szCs w:val="22"/>
                <w:lang w:val="el-GR"/>
              </w:rPr>
            </w:pPr>
            <w:r w:rsidRPr="00987E70">
              <w:rPr>
                <w:rFonts w:asciiTheme="minorHAnsi" w:hAnsiTheme="minorHAnsi" w:cstheme="minorHAnsi"/>
                <w:color w:val="002060"/>
                <w:sz w:val="22"/>
                <w:szCs w:val="22"/>
                <w:lang w:val="el-GR"/>
              </w:rPr>
              <w:t>Τυχαίοι περίπατοι και εφαρμογές. Το πρόβλημα καταστροφής του παίκτη (</w:t>
            </w:r>
            <w:r w:rsidRPr="00987E70">
              <w:rPr>
                <w:rFonts w:asciiTheme="minorHAnsi" w:hAnsiTheme="minorHAnsi" w:cstheme="minorHAnsi"/>
                <w:color w:val="002060"/>
                <w:sz w:val="22"/>
                <w:szCs w:val="22"/>
              </w:rPr>
              <w:t>gambler</w:t>
            </w:r>
            <w:r w:rsidRPr="00987E70">
              <w:rPr>
                <w:rFonts w:asciiTheme="minorHAnsi" w:hAnsiTheme="minorHAnsi" w:cstheme="minorHAnsi"/>
                <w:color w:val="002060"/>
                <w:sz w:val="22"/>
                <w:szCs w:val="22"/>
                <w:lang w:val="el-GR"/>
              </w:rPr>
              <w:t>’</w:t>
            </w:r>
            <w:r w:rsidRPr="00987E70">
              <w:rPr>
                <w:rFonts w:asciiTheme="minorHAnsi" w:hAnsiTheme="minorHAnsi" w:cstheme="minorHAnsi"/>
                <w:color w:val="002060"/>
                <w:sz w:val="22"/>
                <w:szCs w:val="22"/>
              </w:rPr>
              <w:t>s</w:t>
            </w:r>
            <w:r w:rsidRPr="00987E70">
              <w:rPr>
                <w:rFonts w:asciiTheme="minorHAnsi" w:hAnsiTheme="minorHAnsi" w:cstheme="minorHAnsi"/>
                <w:color w:val="002060"/>
                <w:sz w:val="22"/>
                <w:szCs w:val="22"/>
                <w:lang w:val="el-GR"/>
              </w:rPr>
              <w:t xml:space="preserve"> </w:t>
            </w:r>
            <w:r w:rsidRPr="00987E70">
              <w:rPr>
                <w:rFonts w:asciiTheme="minorHAnsi" w:hAnsiTheme="minorHAnsi" w:cstheme="minorHAnsi"/>
                <w:color w:val="002060"/>
                <w:sz w:val="22"/>
                <w:szCs w:val="22"/>
              </w:rPr>
              <w:t>ruin</w:t>
            </w:r>
            <w:r w:rsidRPr="00987E70">
              <w:rPr>
                <w:rFonts w:asciiTheme="minorHAnsi" w:hAnsiTheme="minorHAnsi" w:cstheme="minorHAnsi"/>
                <w:color w:val="002060"/>
                <w:sz w:val="22"/>
                <w:szCs w:val="22"/>
                <w:lang w:val="el-GR"/>
              </w:rPr>
              <w:t xml:space="preserve">). </w:t>
            </w:r>
          </w:p>
          <w:p w14:paraId="654E03E4" w14:textId="77777777" w:rsidR="000F4FD4" w:rsidRPr="0055602F" w:rsidRDefault="000F4FD4" w:rsidP="0055602F">
            <w:pPr>
              <w:pStyle w:val="ListParagraph"/>
              <w:rPr>
                <w:rFonts w:eastAsia="Calibri"/>
                <w:iCs/>
                <w:color w:val="002060"/>
              </w:rPr>
            </w:pPr>
          </w:p>
        </w:tc>
      </w:tr>
    </w:tbl>
    <w:p w14:paraId="56867291" w14:textId="77777777" w:rsidR="00A537CD" w:rsidRPr="00A537CD" w:rsidRDefault="00271F7D" w:rsidP="00BA3A63">
      <w:pPr>
        <w:pStyle w:val="ListParagraph"/>
        <w:numPr>
          <w:ilvl w:val="0"/>
          <w:numId w:val="7"/>
        </w:numPr>
        <w:rPr>
          <w:rFonts w:cs="Arial"/>
          <w:b/>
          <w:color w:val="000000"/>
        </w:rPr>
      </w:pPr>
      <w:r w:rsidRPr="00A537CD">
        <w:rPr>
          <w:rFonts w:cs="Arial"/>
          <w:b/>
          <w:color w:val="000000"/>
        </w:rPr>
        <w:lastRenderedPageBreak/>
        <w:br w:type="page"/>
      </w:r>
      <w:r w:rsidR="00A537CD" w:rsidRPr="00A537CD">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537CD" w:rsidRPr="001B05EE" w14:paraId="26013D0B" w14:textId="77777777" w:rsidTr="00142EEF">
        <w:tc>
          <w:tcPr>
            <w:tcW w:w="3306" w:type="dxa"/>
            <w:shd w:val="clear" w:color="auto" w:fill="DDD9C3" w:themeFill="background2" w:themeFillShade="E6"/>
          </w:tcPr>
          <w:p w14:paraId="7EE6051B"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95ED43E" w14:textId="77777777" w:rsidR="00A537CD" w:rsidRPr="005222A0" w:rsidRDefault="00A537CD" w:rsidP="00142EEF">
            <w:pPr>
              <w:spacing w:after="200" w:line="276" w:lineRule="auto"/>
              <w:rPr>
                <w:rFonts w:ascii="Calibri" w:eastAsia="Calibri" w:hAnsi="Calibri"/>
                <w:iCs/>
                <w:color w:val="002060"/>
                <w:lang w:val="el-GR"/>
              </w:rPr>
            </w:pPr>
            <w:r>
              <w:rPr>
                <w:rFonts w:ascii="Calibri" w:eastAsia="Calibri" w:hAnsi="Calibri"/>
                <w:iCs/>
                <w:color w:val="002060"/>
                <w:lang w:val="el-GR"/>
              </w:rPr>
              <w:t xml:space="preserve">Στην τάξη </w:t>
            </w:r>
            <w:r w:rsidR="005222A0">
              <w:rPr>
                <w:rFonts w:ascii="Calibri" w:eastAsia="Calibri" w:hAnsi="Calibri"/>
                <w:iCs/>
                <w:color w:val="002060"/>
                <w:lang w:val="el-GR"/>
              </w:rPr>
              <w:t>(Πρόσωπο με Πρόσωπο)</w:t>
            </w:r>
          </w:p>
        </w:tc>
      </w:tr>
      <w:tr w:rsidR="00A537CD" w:rsidRPr="001B05EE" w14:paraId="0088C149" w14:textId="77777777" w:rsidTr="00142EEF">
        <w:tc>
          <w:tcPr>
            <w:tcW w:w="3306" w:type="dxa"/>
            <w:shd w:val="clear" w:color="auto" w:fill="DDD9C3" w:themeFill="background2" w:themeFillShade="E6"/>
          </w:tcPr>
          <w:p w14:paraId="188FA5C4" w14:textId="77777777" w:rsidR="00A537CD" w:rsidRPr="00705AAD" w:rsidRDefault="00A537CD" w:rsidP="00142EEF">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9D710B7" w14:textId="77777777" w:rsidR="00A537CD" w:rsidRPr="00CC15A4" w:rsidRDefault="00A537CD" w:rsidP="00142EEF">
            <w:pPr>
              <w:rPr>
                <w:rFonts w:ascii="Calibri" w:hAnsi="Calibri" w:cs="Arial"/>
                <w:b/>
                <w:color w:val="002060"/>
                <w:sz w:val="20"/>
                <w:szCs w:val="20"/>
                <w:lang w:val="el-GR"/>
              </w:rPr>
            </w:pPr>
            <w:r w:rsidRPr="00BF55A0">
              <w:rPr>
                <w:rFonts w:ascii="Calibri" w:hAnsi="Calibri" w:cs="Arial"/>
                <w:b/>
                <w:color w:val="002060"/>
                <w:sz w:val="20"/>
                <w:szCs w:val="20"/>
                <w:lang w:val="el-GR"/>
              </w:rPr>
              <w:t>Υποστήριξη Μαθησιακής διαδικασίας μέσω της ηλεκτρονικής πλατφόρμας e-class</w:t>
            </w:r>
          </w:p>
          <w:p w14:paraId="2AA92562" w14:textId="77777777" w:rsidR="00815D7E" w:rsidRDefault="00815D7E" w:rsidP="00815D7E">
            <w:pPr>
              <w:rPr>
                <w:rFonts w:ascii="Calibri" w:hAnsi="Calibri" w:cs="Arial"/>
                <w:b/>
                <w:color w:val="002060"/>
                <w:sz w:val="20"/>
                <w:szCs w:val="20"/>
                <w:lang w:val="el-GR"/>
              </w:rPr>
            </w:pPr>
            <w:r w:rsidRPr="00815D7E">
              <w:rPr>
                <w:rFonts w:ascii="Calibri" w:hAnsi="Calibri" w:cs="Arial"/>
                <w:b/>
                <w:color w:val="002060"/>
                <w:sz w:val="20"/>
                <w:szCs w:val="20"/>
              </w:rPr>
              <w:t>Power</w:t>
            </w:r>
            <w:r w:rsidRPr="00CC15A4">
              <w:rPr>
                <w:rFonts w:ascii="Calibri" w:hAnsi="Calibri" w:cs="Arial"/>
                <w:b/>
                <w:color w:val="002060"/>
                <w:sz w:val="20"/>
                <w:szCs w:val="20"/>
                <w:lang w:val="el-GR"/>
              </w:rPr>
              <w:t xml:space="preserve"> </w:t>
            </w:r>
            <w:r w:rsidRPr="00815D7E">
              <w:rPr>
                <w:rFonts w:ascii="Calibri" w:hAnsi="Calibri" w:cs="Arial"/>
                <w:b/>
                <w:color w:val="002060"/>
                <w:sz w:val="20"/>
                <w:szCs w:val="20"/>
              </w:rPr>
              <w:t>point</w:t>
            </w:r>
            <w:r w:rsidRPr="00CC15A4">
              <w:rPr>
                <w:rFonts w:ascii="Calibri" w:hAnsi="Calibri" w:cs="Arial"/>
                <w:b/>
                <w:color w:val="002060"/>
                <w:sz w:val="20"/>
                <w:szCs w:val="20"/>
                <w:lang w:val="el-GR"/>
              </w:rPr>
              <w:t xml:space="preserve"> </w:t>
            </w:r>
            <w:r>
              <w:rPr>
                <w:rFonts w:ascii="Calibri" w:hAnsi="Calibri" w:cs="Arial"/>
                <w:b/>
                <w:color w:val="002060"/>
                <w:sz w:val="20"/>
                <w:szCs w:val="20"/>
                <w:lang w:val="el-GR"/>
              </w:rPr>
              <w:t>παρουσιάσεις</w:t>
            </w:r>
          </w:p>
          <w:p w14:paraId="360BDF78" w14:textId="77777777" w:rsidR="00815D7E" w:rsidRPr="00815D7E" w:rsidRDefault="00815D7E" w:rsidP="00815D7E">
            <w:pPr>
              <w:rPr>
                <w:rFonts w:ascii="Calibri" w:hAnsi="Calibri" w:cs="Arial"/>
                <w:b/>
                <w:color w:val="002060"/>
                <w:sz w:val="20"/>
                <w:szCs w:val="20"/>
                <w:lang w:val="el-GR"/>
              </w:rPr>
            </w:pPr>
            <w:r>
              <w:rPr>
                <w:rFonts w:ascii="Calibri" w:hAnsi="Calibri" w:cs="Arial"/>
                <w:b/>
                <w:color w:val="002060"/>
                <w:sz w:val="20"/>
                <w:szCs w:val="20"/>
                <w:lang w:val="el-GR"/>
              </w:rPr>
              <w:t>Ηλεκτρονική επικοινωνία με φοιτητές</w:t>
            </w:r>
          </w:p>
        </w:tc>
      </w:tr>
      <w:tr w:rsidR="00A537CD" w:rsidRPr="00705AAD" w14:paraId="4F73127D" w14:textId="77777777" w:rsidTr="00142EEF">
        <w:tc>
          <w:tcPr>
            <w:tcW w:w="3306" w:type="dxa"/>
            <w:shd w:val="clear" w:color="auto" w:fill="DDD9C3" w:themeFill="background2" w:themeFillShade="E6"/>
          </w:tcPr>
          <w:p w14:paraId="196BB3F6"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3E39ED0"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E506A9D"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E16F17C" w14:textId="77777777" w:rsidR="00A537CD" w:rsidRPr="00705AAD" w:rsidRDefault="00A537CD" w:rsidP="00142EEF">
            <w:pPr>
              <w:jc w:val="both"/>
              <w:rPr>
                <w:rFonts w:ascii="Calibri" w:hAnsi="Calibri" w:cs="Arial"/>
                <w:i/>
                <w:sz w:val="16"/>
                <w:szCs w:val="16"/>
                <w:lang w:val="el-GR"/>
              </w:rPr>
            </w:pPr>
          </w:p>
          <w:p w14:paraId="613B03D4"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537CD" w:rsidRPr="00705AAD" w14:paraId="6ECFB486" w14:textId="77777777" w:rsidTr="003240BD">
              <w:tc>
                <w:tcPr>
                  <w:tcW w:w="2467" w:type="dxa"/>
                  <w:shd w:val="clear" w:color="auto" w:fill="DDD9C3" w:themeFill="background2" w:themeFillShade="E6"/>
                  <w:vAlign w:val="center"/>
                </w:tcPr>
                <w:p w14:paraId="300EB76E" w14:textId="77777777" w:rsidR="00A537CD" w:rsidRPr="00705AAD" w:rsidRDefault="00A537CD" w:rsidP="00142EEF">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3F9FC184" w14:textId="77777777" w:rsidR="00A537CD" w:rsidRPr="00705AAD" w:rsidRDefault="00A537CD" w:rsidP="00142EEF">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A537CD" w:rsidRPr="00705AAD" w14:paraId="4EC781A8" w14:textId="77777777" w:rsidTr="003240BD">
              <w:tc>
                <w:tcPr>
                  <w:tcW w:w="2467" w:type="dxa"/>
                </w:tcPr>
                <w:p w14:paraId="314D7523" w14:textId="77777777" w:rsidR="00A537CD" w:rsidRPr="00705AAD" w:rsidRDefault="00A537CD" w:rsidP="00142EEF">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03938E52" w14:textId="0CBFE2AC" w:rsidR="00A537CD" w:rsidRPr="00705AAD" w:rsidRDefault="00417F72" w:rsidP="00142EEF">
                  <w:pPr>
                    <w:jc w:val="center"/>
                    <w:rPr>
                      <w:rFonts w:ascii="Calibri" w:hAnsi="Calibri" w:cs="Arial"/>
                      <w:color w:val="002060"/>
                      <w:sz w:val="20"/>
                      <w:szCs w:val="20"/>
                      <w:lang w:val="el-GR"/>
                    </w:rPr>
                  </w:pPr>
                  <w:r>
                    <w:rPr>
                      <w:rFonts w:ascii="Calibri" w:hAnsi="Calibri" w:cs="Arial"/>
                      <w:color w:val="002060"/>
                      <w:sz w:val="20"/>
                      <w:szCs w:val="20"/>
                      <w:lang w:val="el-GR"/>
                    </w:rPr>
                    <w:t>3</w:t>
                  </w:r>
                  <w:r w:rsidR="001B05EE">
                    <w:rPr>
                      <w:rFonts w:ascii="Calibri" w:hAnsi="Calibri" w:cs="Arial"/>
                      <w:color w:val="002060"/>
                      <w:sz w:val="20"/>
                      <w:szCs w:val="20"/>
                      <w:lang w:val="el-GR"/>
                    </w:rPr>
                    <w:t>9</w:t>
                  </w:r>
                </w:p>
              </w:tc>
            </w:tr>
            <w:tr w:rsidR="00A537CD" w:rsidRPr="00BF55A0" w14:paraId="551E9C47" w14:textId="77777777" w:rsidTr="003240BD">
              <w:tc>
                <w:tcPr>
                  <w:tcW w:w="2467" w:type="dxa"/>
                  <w:shd w:val="clear" w:color="auto" w:fill="auto"/>
                </w:tcPr>
                <w:p w14:paraId="56C5E7C4" w14:textId="77777777" w:rsidR="00A537CD" w:rsidRPr="00705AAD" w:rsidRDefault="003240BD" w:rsidP="003240BD">
                  <w:pPr>
                    <w:rPr>
                      <w:rFonts w:ascii="Calibri" w:hAnsi="Calibri"/>
                      <w:iCs/>
                      <w:color w:val="002060"/>
                      <w:sz w:val="22"/>
                      <w:szCs w:val="22"/>
                      <w:lang w:val="el-GR"/>
                    </w:rPr>
                  </w:pPr>
                  <w:r>
                    <w:rPr>
                      <w:rFonts w:ascii="Calibri" w:hAnsi="Calibri"/>
                      <w:iCs/>
                      <w:color w:val="002060"/>
                      <w:sz w:val="22"/>
                      <w:szCs w:val="22"/>
                      <w:lang w:val="el-GR"/>
                    </w:rPr>
                    <w:t xml:space="preserve">Φροντιστηριακές </w:t>
                  </w:r>
                  <w:r w:rsidR="00A537CD">
                    <w:rPr>
                      <w:rFonts w:ascii="Calibri" w:hAnsi="Calibri"/>
                      <w:iCs/>
                      <w:color w:val="002060"/>
                      <w:sz w:val="22"/>
                      <w:szCs w:val="22"/>
                      <w:lang w:val="el-GR"/>
                    </w:rPr>
                    <w:t>Ασκήσεις</w:t>
                  </w:r>
                </w:p>
              </w:tc>
              <w:tc>
                <w:tcPr>
                  <w:tcW w:w="2468" w:type="dxa"/>
                </w:tcPr>
                <w:p w14:paraId="01592CF6" w14:textId="3DE96D1B" w:rsidR="00A537CD" w:rsidRPr="00705AAD" w:rsidRDefault="00F376B3" w:rsidP="00142EEF">
                  <w:pPr>
                    <w:jc w:val="center"/>
                    <w:rPr>
                      <w:rFonts w:ascii="Calibri" w:hAnsi="Calibri" w:cs="Arial"/>
                      <w:color w:val="002060"/>
                      <w:sz w:val="20"/>
                      <w:szCs w:val="20"/>
                      <w:lang w:val="el-GR"/>
                    </w:rPr>
                  </w:pPr>
                  <w:r>
                    <w:rPr>
                      <w:rFonts w:ascii="Calibri" w:hAnsi="Calibri" w:cs="Arial"/>
                      <w:color w:val="002060"/>
                      <w:sz w:val="20"/>
                      <w:szCs w:val="20"/>
                      <w:lang w:val="el-GR"/>
                    </w:rPr>
                    <w:t xml:space="preserve"> </w:t>
                  </w:r>
                  <w:r w:rsidR="003240BD">
                    <w:rPr>
                      <w:rFonts w:ascii="Calibri" w:hAnsi="Calibri" w:cs="Arial"/>
                      <w:color w:val="002060"/>
                      <w:sz w:val="20"/>
                      <w:szCs w:val="20"/>
                      <w:lang w:val="el-GR"/>
                    </w:rPr>
                    <w:t>1</w:t>
                  </w:r>
                  <w:r w:rsidR="001B05EE">
                    <w:rPr>
                      <w:rFonts w:ascii="Calibri" w:hAnsi="Calibri" w:cs="Arial"/>
                      <w:color w:val="002060"/>
                      <w:sz w:val="20"/>
                      <w:szCs w:val="20"/>
                      <w:lang w:val="el-GR"/>
                    </w:rPr>
                    <w:t>3</w:t>
                  </w:r>
                </w:p>
              </w:tc>
            </w:tr>
            <w:tr w:rsidR="003240BD" w:rsidRPr="00BF55A0" w14:paraId="3CF711CD" w14:textId="77777777" w:rsidTr="003240BD">
              <w:tc>
                <w:tcPr>
                  <w:tcW w:w="2467" w:type="dxa"/>
                  <w:shd w:val="clear" w:color="auto" w:fill="auto"/>
                </w:tcPr>
                <w:p w14:paraId="125E3181" w14:textId="77777777" w:rsidR="003240BD" w:rsidRPr="008D2E0A" w:rsidRDefault="003240BD" w:rsidP="00142EEF">
                  <w:pPr>
                    <w:rPr>
                      <w:rFonts w:ascii="Calibri" w:hAnsi="Calibri"/>
                      <w:iCs/>
                      <w:color w:val="002060"/>
                      <w:sz w:val="22"/>
                      <w:szCs w:val="22"/>
                    </w:rPr>
                  </w:pPr>
                  <w:r>
                    <w:rPr>
                      <w:rFonts w:ascii="Calibri" w:hAnsi="Calibri"/>
                      <w:iCs/>
                      <w:color w:val="002060"/>
                      <w:sz w:val="22"/>
                      <w:szCs w:val="22"/>
                      <w:lang w:val="el-GR"/>
                    </w:rPr>
                    <w:t>Αυτοτελής Μελέτη</w:t>
                  </w:r>
                </w:p>
              </w:tc>
              <w:tc>
                <w:tcPr>
                  <w:tcW w:w="2468" w:type="dxa"/>
                </w:tcPr>
                <w:p w14:paraId="429DDB69" w14:textId="215C6677" w:rsidR="003240BD" w:rsidRPr="0008189F" w:rsidRDefault="001B05EE" w:rsidP="0008189F">
                  <w:pPr>
                    <w:rPr>
                      <w:rFonts w:ascii="Calibri" w:hAnsi="Calibri" w:cs="Arial"/>
                      <w:color w:val="002060"/>
                      <w:sz w:val="20"/>
                      <w:szCs w:val="20"/>
                    </w:rPr>
                  </w:pPr>
                  <w:r>
                    <w:rPr>
                      <w:rFonts w:ascii="Calibri" w:hAnsi="Calibri" w:cs="Arial"/>
                      <w:color w:val="002060"/>
                      <w:sz w:val="20"/>
                      <w:szCs w:val="20"/>
                    </w:rPr>
                    <w:t xml:space="preserve">                       </w:t>
                  </w:r>
                  <w:bookmarkStart w:id="1" w:name="_GoBack"/>
                  <w:bookmarkEnd w:id="1"/>
                  <w:r>
                    <w:rPr>
                      <w:rFonts w:ascii="Calibri" w:hAnsi="Calibri" w:cs="Arial"/>
                      <w:color w:val="002060"/>
                      <w:sz w:val="20"/>
                      <w:szCs w:val="20"/>
                    </w:rPr>
                    <w:t>98</w:t>
                  </w:r>
                </w:p>
              </w:tc>
            </w:tr>
            <w:tr w:rsidR="003240BD" w:rsidRPr="00BF55A0" w14:paraId="1B49A0B1" w14:textId="77777777" w:rsidTr="003240BD">
              <w:tc>
                <w:tcPr>
                  <w:tcW w:w="2467" w:type="dxa"/>
                  <w:shd w:val="clear" w:color="auto" w:fill="auto"/>
                </w:tcPr>
                <w:p w14:paraId="6D72CA53" w14:textId="77777777" w:rsidR="003240BD" w:rsidRPr="00BF55A0" w:rsidRDefault="003240BD" w:rsidP="00142EEF">
                  <w:pPr>
                    <w:rPr>
                      <w:rFonts w:ascii="Calibri" w:hAnsi="Calibri"/>
                      <w:iCs/>
                      <w:color w:val="002060"/>
                      <w:sz w:val="22"/>
                      <w:szCs w:val="22"/>
                      <w:lang w:val="el-GR"/>
                    </w:rPr>
                  </w:pPr>
                </w:p>
              </w:tc>
              <w:tc>
                <w:tcPr>
                  <w:tcW w:w="2468" w:type="dxa"/>
                </w:tcPr>
                <w:p w14:paraId="67C8BEB9" w14:textId="77777777" w:rsidR="003240BD" w:rsidRPr="00705AAD" w:rsidRDefault="003240BD" w:rsidP="00142EEF">
                  <w:pPr>
                    <w:jc w:val="center"/>
                    <w:rPr>
                      <w:rFonts w:ascii="Calibri" w:hAnsi="Calibri" w:cs="Arial"/>
                      <w:color w:val="002060"/>
                      <w:sz w:val="20"/>
                      <w:szCs w:val="20"/>
                      <w:lang w:val="el-GR"/>
                    </w:rPr>
                  </w:pPr>
                </w:p>
              </w:tc>
            </w:tr>
            <w:tr w:rsidR="003240BD" w:rsidRPr="00BF55A0" w14:paraId="637A8D97" w14:textId="77777777" w:rsidTr="003240BD">
              <w:tc>
                <w:tcPr>
                  <w:tcW w:w="2467" w:type="dxa"/>
                  <w:shd w:val="clear" w:color="auto" w:fill="auto"/>
                </w:tcPr>
                <w:p w14:paraId="72A665D6" w14:textId="77777777" w:rsidR="003240BD" w:rsidRPr="00705AAD" w:rsidRDefault="003240BD" w:rsidP="00142EEF">
                  <w:pPr>
                    <w:rPr>
                      <w:rFonts w:ascii="Calibri" w:hAnsi="Calibri"/>
                      <w:iCs/>
                      <w:color w:val="002060"/>
                      <w:sz w:val="22"/>
                      <w:szCs w:val="22"/>
                      <w:lang w:val="el-GR"/>
                    </w:rPr>
                  </w:pPr>
                </w:p>
              </w:tc>
              <w:tc>
                <w:tcPr>
                  <w:tcW w:w="2468" w:type="dxa"/>
                </w:tcPr>
                <w:p w14:paraId="749DC424" w14:textId="77777777" w:rsidR="003240BD" w:rsidRPr="00705AAD" w:rsidRDefault="003240BD" w:rsidP="00142EEF">
                  <w:pPr>
                    <w:jc w:val="center"/>
                    <w:rPr>
                      <w:rFonts w:ascii="Calibri" w:hAnsi="Calibri" w:cs="Arial"/>
                      <w:color w:val="002060"/>
                      <w:sz w:val="20"/>
                      <w:szCs w:val="20"/>
                      <w:lang w:val="el-GR"/>
                    </w:rPr>
                  </w:pPr>
                </w:p>
              </w:tc>
            </w:tr>
            <w:tr w:rsidR="003240BD" w:rsidRPr="00BF55A0" w14:paraId="3170046B" w14:textId="77777777" w:rsidTr="003240BD">
              <w:tc>
                <w:tcPr>
                  <w:tcW w:w="2467" w:type="dxa"/>
                  <w:shd w:val="clear" w:color="auto" w:fill="auto"/>
                </w:tcPr>
                <w:p w14:paraId="6F96C513" w14:textId="77777777" w:rsidR="003240BD" w:rsidRPr="00BF55A0" w:rsidRDefault="003240BD" w:rsidP="00142EEF">
                  <w:pPr>
                    <w:rPr>
                      <w:rFonts w:ascii="Calibri" w:hAnsi="Calibri"/>
                      <w:iCs/>
                      <w:color w:val="002060"/>
                      <w:sz w:val="22"/>
                      <w:szCs w:val="22"/>
                      <w:lang w:val="el-GR"/>
                    </w:rPr>
                  </w:pPr>
                </w:p>
              </w:tc>
              <w:tc>
                <w:tcPr>
                  <w:tcW w:w="2468" w:type="dxa"/>
                </w:tcPr>
                <w:p w14:paraId="06136756" w14:textId="77777777" w:rsidR="003240BD" w:rsidRPr="00705AAD" w:rsidRDefault="003240BD" w:rsidP="00142EEF">
                  <w:pPr>
                    <w:rPr>
                      <w:rFonts w:ascii="Calibri" w:hAnsi="Calibri" w:cs="Arial"/>
                      <w:i/>
                      <w:color w:val="002060"/>
                      <w:sz w:val="16"/>
                      <w:szCs w:val="16"/>
                      <w:lang w:val="el-GR"/>
                    </w:rPr>
                  </w:pPr>
                </w:p>
              </w:tc>
            </w:tr>
            <w:tr w:rsidR="003240BD" w:rsidRPr="00BF55A0" w14:paraId="50184B7E" w14:textId="77777777" w:rsidTr="003240BD">
              <w:tc>
                <w:tcPr>
                  <w:tcW w:w="2467" w:type="dxa"/>
                  <w:shd w:val="clear" w:color="auto" w:fill="auto"/>
                </w:tcPr>
                <w:p w14:paraId="31663CDC" w14:textId="77777777" w:rsidR="003240BD" w:rsidRPr="00BF55A0" w:rsidRDefault="003240BD" w:rsidP="00142EEF">
                  <w:pPr>
                    <w:rPr>
                      <w:rFonts w:ascii="Calibri" w:hAnsi="Calibri"/>
                      <w:iCs/>
                      <w:color w:val="002060"/>
                      <w:sz w:val="22"/>
                      <w:szCs w:val="22"/>
                      <w:lang w:val="el-GR"/>
                    </w:rPr>
                  </w:pPr>
                </w:p>
              </w:tc>
              <w:tc>
                <w:tcPr>
                  <w:tcW w:w="2468" w:type="dxa"/>
                </w:tcPr>
                <w:p w14:paraId="3A39A268" w14:textId="77777777" w:rsidR="003240BD" w:rsidRPr="00705AAD" w:rsidRDefault="003240BD" w:rsidP="00142EEF">
                  <w:pPr>
                    <w:rPr>
                      <w:rFonts w:ascii="Calibri" w:hAnsi="Calibri" w:cs="Arial"/>
                      <w:i/>
                      <w:color w:val="002060"/>
                      <w:sz w:val="16"/>
                      <w:szCs w:val="16"/>
                      <w:lang w:val="el-GR"/>
                    </w:rPr>
                  </w:pPr>
                </w:p>
              </w:tc>
            </w:tr>
            <w:tr w:rsidR="003240BD" w:rsidRPr="00BF55A0" w14:paraId="54ABB8C6" w14:textId="77777777" w:rsidTr="003240BD">
              <w:tc>
                <w:tcPr>
                  <w:tcW w:w="2467" w:type="dxa"/>
                  <w:shd w:val="clear" w:color="auto" w:fill="auto"/>
                </w:tcPr>
                <w:p w14:paraId="4F150733" w14:textId="77777777" w:rsidR="003240BD" w:rsidRPr="00BF55A0" w:rsidRDefault="003240BD" w:rsidP="00142EEF">
                  <w:pPr>
                    <w:rPr>
                      <w:rFonts w:ascii="Calibri" w:hAnsi="Calibri"/>
                      <w:iCs/>
                      <w:color w:val="002060"/>
                      <w:sz w:val="22"/>
                      <w:szCs w:val="22"/>
                      <w:lang w:val="el-GR"/>
                    </w:rPr>
                  </w:pPr>
                </w:p>
              </w:tc>
              <w:tc>
                <w:tcPr>
                  <w:tcW w:w="2468" w:type="dxa"/>
                </w:tcPr>
                <w:p w14:paraId="74C214FA" w14:textId="77777777" w:rsidR="003240BD" w:rsidRPr="00705AAD" w:rsidRDefault="003240BD" w:rsidP="00142EEF">
                  <w:pPr>
                    <w:rPr>
                      <w:rFonts w:ascii="Calibri" w:hAnsi="Calibri" w:cs="Arial"/>
                      <w:i/>
                      <w:color w:val="002060"/>
                      <w:sz w:val="16"/>
                      <w:szCs w:val="16"/>
                      <w:lang w:val="el-GR"/>
                    </w:rPr>
                  </w:pPr>
                </w:p>
              </w:tc>
            </w:tr>
            <w:tr w:rsidR="003240BD" w:rsidRPr="00BF55A0" w14:paraId="46A2EA1B" w14:textId="77777777" w:rsidTr="003240BD">
              <w:tc>
                <w:tcPr>
                  <w:tcW w:w="2467" w:type="dxa"/>
                </w:tcPr>
                <w:p w14:paraId="5ADC6ACE" w14:textId="77777777" w:rsidR="003240BD" w:rsidRDefault="003240BD" w:rsidP="00142EEF">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A537CD">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r w:rsidRPr="00A537CD">
                    <w:rPr>
                      <w:rFonts w:ascii="Calibri" w:hAnsi="Calibri"/>
                      <w:iCs/>
                      <w:color w:val="002060"/>
                      <w:sz w:val="22"/>
                      <w:szCs w:val="22"/>
                      <w:lang w:val="el-GR"/>
                    </w:rPr>
                    <w:t xml:space="preserve"> </w:t>
                  </w:r>
                </w:p>
                <w:p w14:paraId="54FA49BC" w14:textId="77777777" w:rsidR="003240BD" w:rsidRPr="00705AAD" w:rsidRDefault="003240BD" w:rsidP="00142EEF">
                  <w:pPr>
                    <w:rPr>
                      <w:rFonts w:ascii="Calibri" w:hAnsi="Calibri"/>
                      <w:iCs/>
                      <w:color w:val="002060"/>
                      <w:sz w:val="22"/>
                      <w:szCs w:val="22"/>
                      <w:lang w:val="el-GR"/>
                    </w:rPr>
                  </w:pPr>
                  <w:r w:rsidRPr="00C02530">
                    <w:rPr>
                      <w:rFonts w:ascii="Calibri" w:hAnsi="Calibri"/>
                      <w:iCs/>
                      <w:color w:val="002060"/>
                      <w:sz w:val="22"/>
                      <w:szCs w:val="22"/>
                      <w:lang w:val="el-GR"/>
                    </w:rPr>
                    <w:t>(25 ώρες φόρτου εργασίας ανά πιστωτική μονάδα)</w:t>
                  </w:r>
                </w:p>
              </w:tc>
              <w:tc>
                <w:tcPr>
                  <w:tcW w:w="2468" w:type="dxa"/>
                  <w:vAlign w:val="center"/>
                </w:tcPr>
                <w:p w14:paraId="20EB9687" w14:textId="56E6D018" w:rsidR="003240BD" w:rsidRDefault="003240BD" w:rsidP="00142EEF">
                  <w:pPr>
                    <w:jc w:val="center"/>
                    <w:rPr>
                      <w:rFonts w:ascii="Calibri" w:hAnsi="Calibri" w:cs="Arial"/>
                      <w:b/>
                      <w:i/>
                      <w:color w:val="002060"/>
                      <w:sz w:val="20"/>
                      <w:szCs w:val="20"/>
                      <w:lang w:val="el-GR"/>
                    </w:rPr>
                  </w:pPr>
                  <w:r>
                    <w:rPr>
                      <w:rFonts w:ascii="Calibri" w:hAnsi="Calibri" w:cs="Arial"/>
                      <w:b/>
                      <w:i/>
                      <w:color w:val="002060"/>
                      <w:sz w:val="20"/>
                      <w:szCs w:val="20"/>
                      <w:lang w:val="el-GR"/>
                    </w:rPr>
                    <w:t>1</w:t>
                  </w:r>
                  <w:r w:rsidR="0008189F">
                    <w:rPr>
                      <w:rFonts w:ascii="Calibri" w:hAnsi="Calibri" w:cs="Arial"/>
                      <w:b/>
                      <w:i/>
                      <w:color w:val="002060"/>
                      <w:sz w:val="20"/>
                      <w:szCs w:val="20"/>
                    </w:rPr>
                    <w:t>5</w:t>
                  </w:r>
                  <w:r>
                    <w:rPr>
                      <w:rFonts w:ascii="Calibri" w:hAnsi="Calibri" w:cs="Arial"/>
                      <w:b/>
                      <w:i/>
                      <w:color w:val="002060"/>
                      <w:sz w:val="20"/>
                      <w:szCs w:val="20"/>
                      <w:lang w:val="el-GR"/>
                    </w:rPr>
                    <w:t>0</w:t>
                  </w:r>
                </w:p>
                <w:p w14:paraId="08FA7BBC" w14:textId="77777777" w:rsidR="003240BD" w:rsidRDefault="003240BD" w:rsidP="00142EEF">
                  <w:pPr>
                    <w:jc w:val="center"/>
                    <w:rPr>
                      <w:rFonts w:ascii="Calibri" w:hAnsi="Calibri" w:cs="Arial"/>
                      <w:b/>
                      <w:i/>
                      <w:color w:val="002060"/>
                      <w:sz w:val="20"/>
                      <w:szCs w:val="20"/>
                      <w:lang w:val="el-GR"/>
                    </w:rPr>
                  </w:pPr>
                </w:p>
                <w:p w14:paraId="0C6981BD" w14:textId="77777777" w:rsidR="003240BD" w:rsidRPr="00705AAD" w:rsidRDefault="003240BD" w:rsidP="00142EEF">
                  <w:pPr>
                    <w:jc w:val="center"/>
                    <w:rPr>
                      <w:rFonts w:ascii="Calibri" w:hAnsi="Calibri" w:cs="Arial"/>
                      <w:color w:val="002060"/>
                      <w:sz w:val="20"/>
                      <w:szCs w:val="20"/>
                      <w:lang w:val="el-GR"/>
                    </w:rPr>
                  </w:pPr>
                </w:p>
              </w:tc>
            </w:tr>
            <w:tr w:rsidR="003240BD" w:rsidRPr="00705AAD" w14:paraId="0561264B" w14:textId="77777777" w:rsidTr="003240BD">
              <w:tc>
                <w:tcPr>
                  <w:tcW w:w="2467" w:type="dxa"/>
                </w:tcPr>
                <w:p w14:paraId="72FBDB5B" w14:textId="77777777" w:rsidR="003240BD" w:rsidRPr="00C02530" w:rsidRDefault="003240BD" w:rsidP="00142EEF">
                  <w:pPr>
                    <w:rPr>
                      <w:rFonts w:ascii="Calibri" w:hAnsi="Calibri"/>
                      <w:iCs/>
                      <w:color w:val="002060"/>
                      <w:sz w:val="22"/>
                      <w:szCs w:val="22"/>
                      <w:lang w:val="el-GR"/>
                    </w:rPr>
                  </w:pPr>
                </w:p>
              </w:tc>
              <w:tc>
                <w:tcPr>
                  <w:tcW w:w="2468" w:type="dxa"/>
                  <w:vAlign w:val="center"/>
                </w:tcPr>
                <w:p w14:paraId="431B3230" w14:textId="77777777" w:rsidR="003240BD" w:rsidRPr="00705AAD" w:rsidRDefault="003240BD" w:rsidP="00142EEF">
                  <w:pPr>
                    <w:jc w:val="center"/>
                    <w:rPr>
                      <w:rFonts w:ascii="Calibri" w:hAnsi="Calibri" w:cs="Arial"/>
                      <w:b/>
                      <w:i/>
                      <w:color w:val="002060"/>
                      <w:sz w:val="20"/>
                      <w:szCs w:val="20"/>
                      <w:lang w:val="el-GR"/>
                    </w:rPr>
                  </w:pPr>
                </w:p>
              </w:tc>
            </w:tr>
          </w:tbl>
          <w:p w14:paraId="7B06D054" w14:textId="77777777" w:rsidR="00A537CD" w:rsidRPr="00705AAD" w:rsidRDefault="00A537CD" w:rsidP="00142EEF">
            <w:pPr>
              <w:rPr>
                <w:rFonts w:ascii="Tahoma" w:hAnsi="Tahoma" w:cs="Tahoma"/>
              </w:rPr>
            </w:pPr>
          </w:p>
        </w:tc>
      </w:tr>
      <w:tr w:rsidR="00A537CD" w:rsidRPr="00060020" w14:paraId="4304909C" w14:textId="77777777" w:rsidTr="00142EEF">
        <w:tc>
          <w:tcPr>
            <w:tcW w:w="3306" w:type="dxa"/>
          </w:tcPr>
          <w:p w14:paraId="0C991583"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7DAFCBB"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71E9056" w14:textId="77777777" w:rsidR="00A537CD" w:rsidRPr="00705AAD" w:rsidRDefault="00A537CD" w:rsidP="00142EEF">
            <w:pPr>
              <w:jc w:val="both"/>
              <w:rPr>
                <w:rFonts w:ascii="Calibri" w:hAnsi="Calibri" w:cs="Arial"/>
                <w:i/>
                <w:sz w:val="16"/>
                <w:szCs w:val="16"/>
                <w:lang w:val="el-GR"/>
              </w:rPr>
            </w:pPr>
          </w:p>
          <w:p w14:paraId="4A941D7D"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F3C33FB" w14:textId="77777777" w:rsidR="00A537CD" w:rsidRPr="00705AAD" w:rsidRDefault="00A537CD" w:rsidP="00142EEF">
            <w:pPr>
              <w:jc w:val="both"/>
              <w:rPr>
                <w:rFonts w:ascii="Calibri" w:hAnsi="Calibri" w:cs="Arial"/>
                <w:i/>
                <w:sz w:val="16"/>
                <w:szCs w:val="16"/>
                <w:lang w:val="el-GR"/>
              </w:rPr>
            </w:pPr>
          </w:p>
          <w:p w14:paraId="33A2E96B" w14:textId="77777777" w:rsidR="00A537CD" w:rsidRPr="00705AAD" w:rsidRDefault="00A537CD" w:rsidP="00142EEF">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BE1816B" w14:textId="77777777" w:rsidR="00AF701B" w:rsidRPr="00172B8B" w:rsidRDefault="00AF701B" w:rsidP="00AF701B">
            <w:pPr>
              <w:rPr>
                <w:rFonts w:cs="Arial"/>
                <w:color w:val="002060"/>
                <w:lang w:val="el-GR"/>
              </w:rPr>
            </w:pPr>
          </w:p>
          <w:p w14:paraId="652EADA7" w14:textId="77777777" w:rsidR="00AF701B" w:rsidRDefault="00AF701B" w:rsidP="00142EEF">
            <w:pPr>
              <w:rPr>
                <w:rFonts w:ascii="Calibri" w:hAnsi="Calibri" w:cs="Arial"/>
                <w:color w:val="002060"/>
                <w:lang w:val="el-GR"/>
              </w:rPr>
            </w:pPr>
          </w:p>
          <w:p w14:paraId="4AC8B9F5" w14:textId="3283932F" w:rsidR="00AF701B" w:rsidRDefault="00A537CD" w:rsidP="00142EEF">
            <w:pPr>
              <w:rPr>
                <w:rFonts w:ascii="Calibri" w:hAnsi="Calibri" w:cs="Arial"/>
                <w:color w:val="002060"/>
                <w:lang w:val="el-GR"/>
              </w:rPr>
            </w:pPr>
            <w:r>
              <w:rPr>
                <w:rFonts w:ascii="Calibri" w:hAnsi="Calibri" w:cs="Arial"/>
                <w:color w:val="002060"/>
                <w:lang w:val="el-GR"/>
              </w:rPr>
              <w:t xml:space="preserve">Ι. </w:t>
            </w:r>
            <w:r w:rsidR="00071552">
              <w:rPr>
                <w:rFonts w:ascii="Calibri" w:hAnsi="Calibri" w:cs="Arial"/>
                <w:color w:val="002060"/>
                <w:lang w:val="el-GR"/>
              </w:rPr>
              <w:t>Μία εργασία</w:t>
            </w:r>
            <w:r w:rsidR="00417F72">
              <w:rPr>
                <w:rFonts w:ascii="Calibri" w:hAnsi="Calibri" w:cs="Arial"/>
                <w:color w:val="002060"/>
                <w:lang w:val="el-GR"/>
              </w:rPr>
              <w:t xml:space="preserve">, η οποία δεν είναι υποχρεωτική.  Αν η βαθμολογία της </w:t>
            </w:r>
            <w:r w:rsidR="00071552">
              <w:rPr>
                <w:rFonts w:ascii="Calibri" w:hAnsi="Calibri" w:cs="Arial"/>
                <w:color w:val="002060"/>
                <w:lang w:val="el-GR"/>
              </w:rPr>
              <w:t>εργασίας</w:t>
            </w:r>
            <w:r w:rsidR="00417F72">
              <w:rPr>
                <w:rFonts w:ascii="Calibri" w:hAnsi="Calibri" w:cs="Arial"/>
                <w:color w:val="002060"/>
                <w:lang w:val="el-GR"/>
              </w:rPr>
              <w:t xml:space="preserve"> είναι μεγαλύτερη</w:t>
            </w:r>
            <w:r w:rsidR="008A0F3B">
              <w:rPr>
                <w:rFonts w:ascii="Calibri" w:hAnsi="Calibri" w:cs="Arial"/>
                <w:color w:val="002060"/>
                <w:lang w:val="el-GR"/>
              </w:rPr>
              <w:t xml:space="preserve"> από το βαθμό στην τελική εξέταση, τότε αυτός ο ΜΟ προσμετράται κατά </w:t>
            </w:r>
            <w:r w:rsidR="00071552">
              <w:rPr>
                <w:rFonts w:ascii="Calibri" w:hAnsi="Calibri" w:cs="Arial"/>
                <w:color w:val="002060"/>
                <w:lang w:val="el-GR"/>
              </w:rPr>
              <w:t>25</w:t>
            </w:r>
            <w:r w:rsidR="008A0F3B">
              <w:rPr>
                <w:rFonts w:ascii="Calibri" w:hAnsi="Calibri" w:cs="Arial"/>
                <w:color w:val="002060"/>
                <w:lang w:val="el-GR"/>
              </w:rPr>
              <w:t xml:space="preserve">% στον τελικό βαθμό του μαθήματος </w:t>
            </w:r>
          </w:p>
          <w:p w14:paraId="1192C120" w14:textId="77777777" w:rsidR="008A0F3B" w:rsidRDefault="008A0F3B" w:rsidP="00142EEF">
            <w:pPr>
              <w:rPr>
                <w:rFonts w:ascii="Calibri" w:hAnsi="Calibri" w:cs="Arial"/>
                <w:color w:val="002060"/>
                <w:lang w:val="el-GR"/>
              </w:rPr>
            </w:pPr>
          </w:p>
          <w:p w14:paraId="4607A94A" w14:textId="77777777" w:rsidR="00A537CD" w:rsidRPr="00BF55A0" w:rsidRDefault="00AF701B" w:rsidP="00142EEF">
            <w:pPr>
              <w:rPr>
                <w:rFonts w:ascii="Calibri" w:hAnsi="Calibri" w:cs="Arial"/>
                <w:color w:val="002060"/>
                <w:lang w:val="el-GR"/>
              </w:rPr>
            </w:pPr>
            <w:r>
              <w:rPr>
                <w:rFonts w:ascii="Calibri" w:hAnsi="Calibri" w:cs="Arial"/>
                <w:color w:val="002060"/>
              </w:rPr>
              <w:t>II</w:t>
            </w:r>
            <w:r w:rsidRPr="00AF701B">
              <w:rPr>
                <w:rFonts w:ascii="Calibri" w:hAnsi="Calibri" w:cs="Arial"/>
                <w:color w:val="002060"/>
                <w:lang w:val="el-GR"/>
              </w:rPr>
              <w:t xml:space="preserve">. </w:t>
            </w:r>
            <w:r w:rsidR="00A537CD">
              <w:rPr>
                <w:rFonts w:ascii="Calibri" w:hAnsi="Calibri" w:cs="Arial"/>
                <w:color w:val="002060"/>
                <w:lang w:val="el-GR"/>
              </w:rPr>
              <w:t>Γραπτή Τελική Εξέταση που</w:t>
            </w:r>
            <w:r w:rsidR="00A537CD" w:rsidRPr="00E35E45">
              <w:rPr>
                <w:rFonts w:ascii="Calibri" w:hAnsi="Calibri" w:cs="Arial"/>
                <w:color w:val="002060"/>
                <w:lang w:val="el-GR"/>
              </w:rPr>
              <w:t xml:space="preserve"> </w:t>
            </w:r>
            <w:r w:rsidR="00A537CD">
              <w:rPr>
                <w:rFonts w:ascii="Calibri" w:hAnsi="Calibri" w:cs="Arial"/>
                <w:color w:val="002060"/>
                <w:lang w:val="el-GR"/>
              </w:rPr>
              <w:t>περιλαμβάνει</w:t>
            </w:r>
            <w:r w:rsidR="00A537CD" w:rsidRPr="00E35E45">
              <w:rPr>
                <w:rFonts w:ascii="Calibri" w:hAnsi="Calibri" w:cs="Arial"/>
                <w:color w:val="002060"/>
                <w:lang w:val="el-GR"/>
              </w:rPr>
              <w:t>:</w:t>
            </w:r>
          </w:p>
          <w:p w14:paraId="2EF64C5B" w14:textId="77777777" w:rsidR="00A537CD" w:rsidRDefault="00A537CD" w:rsidP="00AF701B">
            <w:pPr>
              <w:pStyle w:val="ListParagraph"/>
              <w:rPr>
                <w:rFonts w:cs="Arial"/>
                <w:color w:val="002060"/>
              </w:rPr>
            </w:pPr>
          </w:p>
          <w:p w14:paraId="39DC1C0C" w14:textId="77777777" w:rsidR="00815D7E" w:rsidRPr="00E44A66" w:rsidRDefault="00A537CD" w:rsidP="00815D7E">
            <w:pPr>
              <w:pStyle w:val="ListParagraph"/>
              <w:numPr>
                <w:ilvl w:val="0"/>
                <w:numId w:val="4"/>
              </w:numPr>
              <w:rPr>
                <w:rFonts w:cs="Arial"/>
                <w:color w:val="002060"/>
                <w:sz w:val="24"/>
                <w:szCs w:val="24"/>
              </w:rPr>
            </w:pPr>
            <w:r w:rsidRPr="00E44A66">
              <w:rPr>
                <w:rFonts w:cs="Arial"/>
                <w:color w:val="002060"/>
                <w:sz w:val="24"/>
                <w:szCs w:val="24"/>
              </w:rPr>
              <w:t>Ερωτήσεις Πολλαπλής Επιλογής</w:t>
            </w:r>
            <w:r w:rsidR="00815D7E" w:rsidRPr="00E44A66">
              <w:rPr>
                <w:rFonts w:cs="Arial"/>
                <w:color w:val="002060"/>
                <w:sz w:val="24"/>
                <w:szCs w:val="24"/>
              </w:rPr>
              <w:t xml:space="preserve"> </w:t>
            </w:r>
          </w:p>
          <w:p w14:paraId="4C2CBBCB" w14:textId="77777777" w:rsidR="00815D7E" w:rsidRPr="00E44A66" w:rsidRDefault="00A537CD" w:rsidP="00142EEF">
            <w:pPr>
              <w:pStyle w:val="ListParagraph"/>
              <w:numPr>
                <w:ilvl w:val="0"/>
                <w:numId w:val="4"/>
              </w:numPr>
              <w:rPr>
                <w:rFonts w:cs="Arial"/>
                <w:color w:val="002060"/>
                <w:sz w:val="24"/>
                <w:szCs w:val="24"/>
              </w:rPr>
            </w:pPr>
            <w:r w:rsidRPr="00E44A66">
              <w:rPr>
                <w:rFonts w:cs="Arial"/>
                <w:color w:val="002060"/>
                <w:sz w:val="24"/>
                <w:szCs w:val="24"/>
              </w:rPr>
              <w:t>Επίλυση Προβλημάτων</w:t>
            </w:r>
          </w:p>
          <w:p w14:paraId="6B2D46DE" w14:textId="77777777" w:rsidR="00A537CD" w:rsidRPr="00705AAD" w:rsidRDefault="00A537CD" w:rsidP="00142EEF">
            <w:pPr>
              <w:rPr>
                <w:rFonts w:ascii="Calibri" w:hAnsi="Calibri" w:cs="Arial"/>
                <w:color w:val="002060"/>
                <w:lang w:val="el-GR"/>
              </w:rPr>
            </w:pPr>
          </w:p>
        </w:tc>
      </w:tr>
    </w:tbl>
    <w:p w14:paraId="212C821F" w14:textId="77777777" w:rsidR="00A537CD" w:rsidRPr="00E35E45" w:rsidRDefault="00A537CD" w:rsidP="00BA3A63">
      <w:pPr>
        <w:widowControl w:val="0"/>
        <w:numPr>
          <w:ilvl w:val="0"/>
          <w:numId w:val="7"/>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E35E45">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537CD" w:rsidRPr="008A0F3B" w14:paraId="3BD2DF74" w14:textId="77777777" w:rsidTr="00142EEF">
        <w:tc>
          <w:tcPr>
            <w:tcW w:w="8472" w:type="dxa"/>
          </w:tcPr>
          <w:p w14:paraId="4388A3BF" w14:textId="77777777" w:rsidR="00A537CD" w:rsidRPr="00A8723B" w:rsidRDefault="00A537CD" w:rsidP="00142EEF">
            <w:pPr>
              <w:pStyle w:val="ListParagraph"/>
              <w:ind w:left="0"/>
              <w:jc w:val="both"/>
              <w:rPr>
                <w:rFonts w:cs="Arial"/>
                <w:i/>
                <w:sz w:val="16"/>
                <w:szCs w:val="16"/>
              </w:rPr>
            </w:pPr>
            <w:r>
              <w:rPr>
                <w:rFonts w:cs="Arial"/>
                <w:i/>
                <w:sz w:val="16"/>
                <w:szCs w:val="16"/>
              </w:rPr>
              <w:t xml:space="preserve">- </w:t>
            </w:r>
            <w:r w:rsidRPr="00A8723B">
              <w:rPr>
                <w:rFonts w:cs="Arial"/>
                <w:i/>
                <w:sz w:val="16"/>
                <w:szCs w:val="16"/>
              </w:rPr>
              <w:t>Προτεινόμενη Βιβλιογραφία:</w:t>
            </w:r>
          </w:p>
          <w:p w14:paraId="5BE106AA" w14:textId="316AE6B7" w:rsidR="00071552" w:rsidRDefault="00071552" w:rsidP="003240BD">
            <w:pPr>
              <w:pStyle w:val="ListParagraph"/>
              <w:numPr>
                <w:ilvl w:val="0"/>
                <w:numId w:val="3"/>
              </w:numPr>
              <w:jc w:val="both"/>
              <w:rPr>
                <w:rFonts w:eastAsia="Calibri" w:cs="Arial"/>
                <w:color w:val="002060"/>
              </w:rPr>
            </w:pPr>
            <w:r>
              <w:rPr>
                <w:rFonts w:eastAsia="Calibri" w:cs="Arial"/>
                <w:color w:val="002060"/>
                <w:lang w:val="en-US"/>
              </w:rPr>
              <w:t>Ross</w:t>
            </w:r>
            <w:r w:rsidRPr="00071552">
              <w:rPr>
                <w:rFonts w:eastAsia="Calibri" w:cs="Arial"/>
                <w:color w:val="002060"/>
              </w:rPr>
              <w:t xml:space="preserve">, </w:t>
            </w:r>
            <w:r>
              <w:rPr>
                <w:rFonts w:eastAsia="Calibri" w:cs="Arial"/>
                <w:color w:val="002060"/>
                <w:lang w:val="en-US"/>
              </w:rPr>
              <w:t>S</w:t>
            </w:r>
            <w:r w:rsidRPr="00071552">
              <w:rPr>
                <w:rFonts w:eastAsia="Calibri" w:cs="Arial"/>
                <w:color w:val="002060"/>
              </w:rPr>
              <w:t xml:space="preserve">. </w:t>
            </w:r>
            <w:r>
              <w:rPr>
                <w:rFonts w:eastAsia="Calibri" w:cs="Arial"/>
                <w:color w:val="002060"/>
              </w:rPr>
              <w:t>(2011) Βασικές Αρχές Θεωρίας Πιθανοτήτων (μετάφραση - επιμέλεια Β. Φελουζής).  Εκδόσεις Κλειδάριθμος.</w:t>
            </w:r>
          </w:p>
          <w:p w14:paraId="6BFEB0F9" w14:textId="7CB2367B" w:rsidR="003240BD" w:rsidRDefault="008A0F3B" w:rsidP="003240BD">
            <w:pPr>
              <w:pStyle w:val="ListParagraph"/>
              <w:numPr>
                <w:ilvl w:val="0"/>
                <w:numId w:val="3"/>
              </w:numPr>
              <w:jc w:val="both"/>
              <w:rPr>
                <w:rFonts w:eastAsia="Calibri" w:cs="Arial"/>
                <w:color w:val="002060"/>
              </w:rPr>
            </w:pPr>
            <w:r>
              <w:rPr>
                <w:rFonts w:eastAsia="Calibri" w:cs="Arial"/>
                <w:color w:val="002060"/>
              </w:rPr>
              <w:t xml:space="preserve">Κούτρας, Μ. </w:t>
            </w:r>
            <w:r w:rsidR="003240BD">
              <w:rPr>
                <w:rFonts w:eastAsia="Calibri" w:cs="Arial"/>
                <w:color w:val="002060"/>
              </w:rPr>
              <w:t xml:space="preserve">(2016) </w:t>
            </w:r>
            <w:r w:rsidR="003240BD" w:rsidRPr="003240BD">
              <w:rPr>
                <w:rFonts w:eastAsia="Calibri" w:cs="Arial"/>
                <w:color w:val="002060"/>
              </w:rPr>
              <w:t>Εισαγωγή στη Θεωρία Πιθανοτήτων και Εφαρμογές</w:t>
            </w:r>
            <w:r w:rsidR="003240BD">
              <w:rPr>
                <w:rFonts w:eastAsia="Calibri" w:cs="Arial"/>
                <w:color w:val="002060"/>
              </w:rPr>
              <w:t xml:space="preserve">. Εκδόσεις Τσότρα, Αθήνα. </w:t>
            </w:r>
          </w:p>
          <w:p w14:paraId="24D83173" w14:textId="77777777" w:rsidR="003240BD" w:rsidRDefault="003240BD" w:rsidP="003240BD">
            <w:pPr>
              <w:pStyle w:val="ListParagraph"/>
              <w:numPr>
                <w:ilvl w:val="0"/>
                <w:numId w:val="3"/>
              </w:numPr>
              <w:jc w:val="both"/>
              <w:rPr>
                <w:rFonts w:eastAsia="Calibri" w:cs="Arial"/>
                <w:color w:val="002060"/>
              </w:rPr>
            </w:pPr>
            <w:r>
              <w:rPr>
                <w:rFonts w:eastAsia="Calibri" w:cs="Arial"/>
                <w:color w:val="002060"/>
              </w:rPr>
              <w:t xml:space="preserve">Ρούσσας, Γ. (2011) </w:t>
            </w:r>
            <w:r w:rsidRPr="003240BD">
              <w:rPr>
                <w:rFonts w:eastAsia="Calibri" w:cs="Arial"/>
                <w:color w:val="002060"/>
              </w:rPr>
              <w:t>Εισαγωγή στην Πιθανοθεωρία</w:t>
            </w:r>
            <w:r>
              <w:rPr>
                <w:rFonts w:eastAsia="Calibri" w:cs="Arial"/>
                <w:color w:val="002060"/>
              </w:rPr>
              <w:t xml:space="preserve">. Εκδόσεις Ζήτη, Θεσααλονίκη. </w:t>
            </w:r>
          </w:p>
          <w:p w14:paraId="14EDDF53" w14:textId="77777777" w:rsidR="003240BD" w:rsidRDefault="003240BD" w:rsidP="003240BD">
            <w:pPr>
              <w:pStyle w:val="ListParagraph"/>
              <w:numPr>
                <w:ilvl w:val="0"/>
                <w:numId w:val="3"/>
              </w:numPr>
              <w:jc w:val="both"/>
              <w:rPr>
                <w:rFonts w:eastAsia="Calibri" w:cs="Arial"/>
                <w:color w:val="002060"/>
              </w:rPr>
            </w:pPr>
            <w:r>
              <w:rPr>
                <w:rFonts w:eastAsia="Calibri" w:cs="Arial"/>
                <w:color w:val="002060"/>
              </w:rPr>
              <w:t xml:space="preserve">Χαραλαμπίδης, Χ. (2011) </w:t>
            </w:r>
            <w:r w:rsidRPr="003240BD">
              <w:rPr>
                <w:rFonts w:eastAsia="Calibri" w:cs="Arial"/>
                <w:color w:val="002060"/>
              </w:rPr>
              <w:t>Θεωρία Πιθανοτήτων και Εφαρμογές</w:t>
            </w:r>
            <w:r>
              <w:rPr>
                <w:rFonts w:eastAsia="Calibri" w:cs="Arial"/>
                <w:color w:val="002060"/>
              </w:rPr>
              <w:t xml:space="preserve">. Εκδόσεις Συμμετρία, Αθήνα. </w:t>
            </w:r>
          </w:p>
          <w:p w14:paraId="049D1EC4" w14:textId="77777777" w:rsidR="003240BD" w:rsidRDefault="003240BD" w:rsidP="003240BD">
            <w:pPr>
              <w:pStyle w:val="ListParagraph"/>
              <w:numPr>
                <w:ilvl w:val="0"/>
                <w:numId w:val="3"/>
              </w:numPr>
              <w:jc w:val="both"/>
              <w:rPr>
                <w:rFonts w:eastAsia="Calibri" w:cs="Arial"/>
                <w:color w:val="002060"/>
              </w:rPr>
            </w:pPr>
            <w:r w:rsidRPr="003240BD">
              <w:rPr>
                <w:rFonts w:eastAsia="Calibri" w:cs="Arial"/>
                <w:color w:val="002060"/>
                <w:lang w:val="en-US"/>
              </w:rPr>
              <w:lastRenderedPageBreak/>
              <w:t>H</w:t>
            </w:r>
            <w:r>
              <w:rPr>
                <w:rFonts w:eastAsia="Calibri" w:cs="Arial"/>
                <w:color w:val="002060"/>
                <w:lang w:val="en-US"/>
              </w:rPr>
              <w:t>oel</w:t>
            </w:r>
            <w:r w:rsidRPr="003240BD">
              <w:rPr>
                <w:rFonts w:eastAsia="Calibri" w:cs="Arial"/>
                <w:color w:val="002060"/>
              </w:rPr>
              <w:t xml:space="preserve">, </w:t>
            </w:r>
            <w:r w:rsidRPr="003240BD">
              <w:rPr>
                <w:rFonts w:eastAsia="Calibri" w:cs="Arial"/>
                <w:color w:val="002060"/>
                <w:lang w:val="en-US"/>
              </w:rPr>
              <w:t>P</w:t>
            </w:r>
            <w:r w:rsidRPr="003240BD">
              <w:rPr>
                <w:rFonts w:eastAsia="Calibri" w:cs="Arial"/>
                <w:color w:val="002060"/>
              </w:rPr>
              <w:t>.</w:t>
            </w:r>
            <w:r w:rsidRPr="003240BD">
              <w:rPr>
                <w:rFonts w:eastAsia="Calibri" w:cs="Arial"/>
                <w:color w:val="002060"/>
                <w:lang w:val="en-US"/>
              </w:rPr>
              <w:t>G</w:t>
            </w:r>
            <w:r w:rsidRPr="003240BD">
              <w:rPr>
                <w:rFonts w:eastAsia="Calibri" w:cs="Arial"/>
                <w:color w:val="002060"/>
              </w:rPr>
              <w:t xml:space="preserve">., </w:t>
            </w:r>
            <w:r w:rsidRPr="003240BD">
              <w:rPr>
                <w:rFonts w:eastAsia="Calibri" w:cs="Arial"/>
                <w:color w:val="002060"/>
                <w:lang w:val="en-US"/>
              </w:rPr>
              <w:t>P</w:t>
            </w:r>
            <w:r>
              <w:rPr>
                <w:rFonts w:eastAsia="Calibri" w:cs="Arial"/>
                <w:color w:val="002060"/>
                <w:lang w:val="en-US"/>
              </w:rPr>
              <w:t>ort</w:t>
            </w:r>
            <w:r w:rsidRPr="003240BD">
              <w:rPr>
                <w:rFonts w:eastAsia="Calibri" w:cs="Arial"/>
                <w:color w:val="002060"/>
              </w:rPr>
              <w:t xml:space="preserve">, </w:t>
            </w:r>
            <w:r w:rsidRPr="003240BD">
              <w:rPr>
                <w:rFonts w:eastAsia="Calibri" w:cs="Arial"/>
                <w:color w:val="002060"/>
                <w:lang w:val="en-US"/>
              </w:rPr>
              <w:t>S</w:t>
            </w:r>
            <w:r w:rsidRPr="003240BD">
              <w:rPr>
                <w:rFonts w:eastAsia="Calibri" w:cs="Arial"/>
                <w:color w:val="002060"/>
              </w:rPr>
              <w:t>.</w:t>
            </w:r>
            <w:r w:rsidRPr="003240BD">
              <w:rPr>
                <w:rFonts w:eastAsia="Calibri" w:cs="Arial"/>
                <w:color w:val="002060"/>
                <w:lang w:val="en-US"/>
              </w:rPr>
              <w:t>C</w:t>
            </w:r>
            <w:r w:rsidRPr="003240BD">
              <w:rPr>
                <w:rFonts w:eastAsia="Calibri" w:cs="Arial"/>
                <w:color w:val="002060"/>
              </w:rPr>
              <w:t xml:space="preserve">., </w:t>
            </w:r>
            <w:r w:rsidRPr="003240BD">
              <w:rPr>
                <w:rFonts w:eastAsia="Calibri" w:cs="Arial"/>
                <w:color w:val="002060"/>
                <w:lang w:val="en-US"/>
              </w:rPr>
              <w:t>S</w:t>
            </w:r>
            <w:r>
              <w:rPr>
                <w:rFonts w:eastAsia="Calibri" w:cs="Arial"/>
                <w:color w:val="002060"/>
                <w:lang w:val="en-US"/>
              </w:rPr>
              <w:t>tone</w:t>
            </w:r>
            <w:r w:rsidRPr="003240BD">
              <w:rPr>
                <w:rFonts w:eastAsia="Calibri" w:cs="Arial"/>
                <w:color w:val="002060"/>
              </w:rPr>
              <w:t xml:space="preserve">, </w:t>
            </w:r>
            <w:r w:rsidRPr="003240BD">
              <w:rPr>
                <w:rFonts w:eastAsia="Calibri" w:cs="Arial"/>
                <w:color w:val="002060"/>
                <w:lang w:val="en-US"/>
              </w:rPr>
              <w:t>C</w:t>
            </w:r>
            <w:r w:rsidRPr="003240BD">
              <w:rPr>
                <w:rFonts w:eastAsia="Calibri" w:cs="Arial"/>
                <w:color w:val="002060"/>
              </w:rPr>
              <w:t>.</w:t>
            </w:r>
            <w:r w:rsidRPr="003240BD">
              <w:rPr>
                <w:rFonts w:eastAsia="Calibri" w:cs="Arial"/>
                <w:color w:val="002060"/>
                <w:lang w:val="en-US"/>
              </w:rPr>
              <w:t>J</w:t>
            </w:r>
            <w:r w:rsidRPr="003240BD">
              <w:rPr>
                <w:rFonts w:eastAsia="Calibri" w:cs="Arial"/>
                <w:color w:val="002060"/>
              </w:rPr>
              <w:t xml:space="preserve">. </w:t>
            </w:r>
            <w:r>
              <w:rPr>
                <w:rFonts w:eastAsia="Calibri" w:cs="Arial"/>
                <w:color w:val="002060"/>
              </w:rPr>
              <w:t>(2009)</w:t>
            </w:r>
            <w:r>
              <w:t xml:space="preserve"> </w:t>
            </w:r>
            <w:r w:rsidRPr="003240BD">
              <w:rPr>
                <w:rFonts w:eastAsia="Calibri" w:cs="Arial"/>
                <w:color w:val="002060"/>
              </w:rPr>
              <w:t>Εισαγωγή στη θεωρία πιθανοτήτων</w:t>
            </w:r>
            <w:r>
              <w:rPr>
                <w:rFonts w:eastAsia="Calibri" w:cs="Arial"/>
                <w:color w:val="002060"/>
              </w:rPr>
              <w:t xml:space="preserve">. Πανεπιστημικές Εκδόσεις Κρήτης. </w:t>
            </w:r>
          </w:p>
          <w:p w14:paraId="1AB1EDBE" w14:textId="77777777" w:rsidR="003240BD" w:rsidRPr="00705AAD" w:rsidRDefault="003240BD" w:rsidP="003240BD">
            <w:pPr>
              <w:jc w:val="both"/>
              <w:rPr>
                <w:rFonts w:ascii="Calibri" w:hAnsi="Calibri" w:cs="Arial"/>
                <w:i/>
                <w:sz w:val="16"/>
                <w:szCs w:val="16"/>
                <w:lang w:val="el-GR"/>
              </w:rPr>
            </w:pPr>
            <w:r>
              <w:rPr>
                <w:rFonts w:ascii="Calibri" w:hAnsi="Calibri" w:cs="Arial"/>
                <w:i/>
                <w:sz w:val="16"/>
                <w:szCs w:val="16"/>
                <w:lang w:val="el-GR"/>
              </w:rPr>
              <w:t xml:space="preserve">- </w:t>
            </w:r>
            <w:r w:rsidRPr="00705AAD">
              <w:rPr>
                <w:rFonts w:ascii="Calibri" w:hAnsi="Calibri" w:cs="Arial"/>
                <w:i/>
                <w:sz w:val="16"/>
                <w:szCs w:val="16"/>
                <w:lang w:val="el-GR"/>
              </w:rPr>
              <w:t>Συναφή επιστημονικά περιοδικά:</w:t>
            </w:r>
          </w:p>
          <w:p w14:paraId="36FA4FC4" w14:textId="77777777" w:rsidR="00A537CD" w:rsidRPr="0055602F" w:rsidRDefault="00A537CD" w:rsidP="003240BD">
            <w:pPr>
              <w:pStyle w:val="ListParagraph"/>
              <w:jc w:val="both"/>
              <w:rPr>
                <w:rFonts w:eastAsia="Calibri" w:cs="Arial"/>
                <w:b/>
                <w:color w:val="002060"/>
              </w:rPr>
            </w:pPr>
          </w:p>
        </w:tc>
      </w:tr>
      <w:bookmarkEnd w:id="0"/>
    </w:tbl>
    <w:p w14:paraId="23D34966" w14:textId="77777777" w:rsidR="00271F7D" w:rsidRPr="00EB78FA" w:rsidRDefault="00271F7D">
      <w:pPr>
        <w:rPr>
          <w:rFonts w:ascii="Calibri" w:hAnsi="Calibri" w:cs="Arial"/>
          <w:b/>
          <w:color w:val="000000"/>
          <w:sz w:val="22"/>
          <w:szCs w:val="22"/>
          <w:lang w:val="el-GR"/>
        </w:rPr>
      </w:pPr>
    </w:p>
    <w:sectPr w:rsidR="00271F7D" w:rsidRPr="00EB78FA" w:rsidSect="00305D37">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AB67" w14:textId="77777777" w:rsidR="00EF677A" w:rsidRDefault="00EF677A">
      <w:r>
        <w:separator/>
      </w:r>
    </w:p>
  </w:endnote>
  <w:endnote w:type="continuationSeparator" w:id="0">
    <w:p w14:paraId="233969D3" w14:textId="77777777" w:rsidR="00EF677A" w:rsidRDefault="00EF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2747" w14:textId="77777777" w:rsidR="00560928" w:rsidRDefault="00560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9BC1" w14:textId="77777777" w:rsidR="00560928" w:rsidRDefault="00560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31792" w14:textId="77777777" w:rsidR="00560928" w:rsidRDefault="0056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01464" w14:textId="77777777" w:rsidR="00EF677A" w:rsidRDefault="00EF677A">
      <w:r>
        <w:separator/>
      </w:r>
    </w:p>
  </w:footnote>
  <w:footnote w:type="continuationSeparator" w:id="0">
    <w:p w14:paraId="436D0F5C" w14:textId="77777777" w:rsidR="00EF677A" w:rsidRDefault="00EF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9BB0" w14:textId="77777777" w:rsidR="007673F3" w:rsidRDefault="00F160BE">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6C6D90F1" w14:textId="77777777" w:rsidR="007673F3" w:rsidRDefault="007673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F247" w14:textId="77777777" w:rsidR="00560928" w:rsidRDefault="00560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99E7" w14:textId="77777777" w:rsidR="00560928" w:rsidRDefault="0056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D2E"/>
    <w:multiLevelType w:val="multilevel"/>
    <w:tmpl w:val="882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74F68F1"/>
    <w:multiLevelType w:val="hybridMultilevel"/>
    <w:tmpl w:val="08DC3C72"/>
    <w:lvl w:ilvl="0" w:tplc="71648E1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35256B"/>
    <w:multiLevelType w:val="hybridMultilevel"/>
    <w:tmpl w:val="AF6C3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2F75FB"/>
    <w:multiLevelType w:val="multilevel"/>
    <w:tmpl w:val="C20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02EE6"/>
    <w:multiLevelType w:val="hybridMultilevel"/>
    <w:tmpl w:val="2A905D1C"/>
    <w:lvl w:ilvl="0" w:tplc="59F20D86">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2ED841FD"/>
    <w:multiLevelType w:val="multilevel"/>
    <w:tmpl w:val="AB8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368AD"/>
    <w:multiLevelType w:val="multilevel"/>
    <w:tmpl w:val="118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F26DF"/>
    <w:multiLevelType w:val="hybridMultilevel"/>
    <w:tmpl w:val="B0ECC5C0"/>
    <w:lvl w:ilvl="0" w:tplc="CA4680C0">
      <w:start w:val="3"/>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3D7C733B"/>
    <w:multiLevelType w:val="multilevel"/>
    <w:tmpl w:val="C4D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97E08"/>
    <w:multiLevelType w:val="hybridMultilevel"/>
    <w:tmpl w:val="EE54B996"/>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562A23"/>
    <w:multiLevelType w:val="hybridMultilevel"/>
    <w:tmpl w:val="DAF44556"/>
    <w:lvl w:ilvl="0" w:tplc="A2AE6194">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1817A7"/>
    <w:multiLevelType w:val="hybridMultilevel"/>
    <w:tmpl w:val="CE10F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28304A0"/>
    <w:multiLevelType w:val="multilevel"/>
    <w:tmpl w:val="2360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6DAD558E"/>
    <w:multiLevelType w:val="hybridMultilevel"/>
    <w:tmpl w:val="BFE0A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11"/>
  </w:num>
  <w:num w:numId="5">
    <w:abstractNumId w:val="3"/>
  </w:num>
  <w:num w:numId="6">
    <w:abstractNumId w:val="15"/>
  </w:num>
  <w:num w:numId="7">
    <w:abstractNumId w:val="8"/>
  </w:num>
  <w:num w:numId="8">
    <w:abstractNumId w:val="10"/>
  </w:num>
  <w:num w:numId="9">
    <w:abstractNumId w:val="2"/>
  </w:num>
  <w:num w:numId="10">
    <w:abstractNumId w:val="5"/>
  </w:num>
  <w:num w:numId="11">
    <w:abstractNumId w:val="7"/>
  </w:num>
  <w:num w:numId="12">
    <w:abstractNumId w:val="4"/>
  </w:num>
  <w:num w:numId="13">
    <w:abstractNumId w:val="13"/>
  </w:num>
  <w:num w:numId="14">
    <w:abstractNumId w:val="0"/>
  </w:num>
  <w:num w:numId="15">
    <w:abstractNumId w:val="9"/>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3F4"/>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63A"/>
    <w:rsid w:val="000410DA"/>
    <w:rsid w:val="00041C10"/>
    <w:rsid w:val="000443E5"/>
    <w:rsid w:val="0005007E"/>
    <w:rsid w:val="00052058"/>
    <w:rsid w:val="0005657A"/>
    <w:rsid w:val="000571FD"/>
    <w:rsid w:val="00057469"/>
    <w:rsid w:val="00060020"/>
    <w:rsid w:val="00061ACD"/>
    <w:rsid w:val="00061CF6"/>
    <w:rsid w:val="000635AB"/>
    <w:rsid w:val="00063755"/>
    <w:rsid w:val="00063E63"/>
    <w:rsid w:val="00065255"/>
    <w:rsid w:val="0006742F"/>
    <w:rsid w:val="00070A59"/>
    <w:rsid w:val="00071552"/>
    <w:rsid w:val="0007233C"/>
    <w:rsid w:val="00072541"/>
    <w:rsid w:val="000728A8"/>
    <w:rsid w:val="00074104"/>
    <w:rsid w:val="000747CB"/>
    <w:rsid w:val="00074A3F"/>
    <w:rsid w:val="0008189F"/>
    <w:rsid w:val="000829CE"/>
    <w:rsid w:val="0008519E"/>
    <w:rsid w:val="00090252"/>
    <w:rsid w:val="00090277"/>
    <w:rsid w:val="00091F9F"/>
    <w:rsid w:val="000957CA"/>
    <w:rsid w:val="000964E8"/>
    <w:rsid w:val="000A3476"/>
    <w:rsid w:val="000A4DDE"/>
    <w:rsid w:val="000A55BA"/>
    <w:rsid w:val="000A566B"/>
    <w:rsid w:val="000B07DB"/>
    <w:rsid w:val="000B0B08"/>
    <w:rsid w:val="000B6DC3"/>
    <w:rsid w:val="000B7F47"/>
    <w:rsid w:val="000C39C0"/>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47F"/>
    <w:rsid w:val="00114CEF"/>
    <w:rsid w:val="001150E1"/>
    <w:rsid w:val="001151DF"/>
    <w:rsid w:val="001158E3"/>
    <w:rsid w:val="00115AD9"/>
    <w:rsid w:val="001173EF"/>
    <w:rsid w:val="00124681"/>
    <w:rsid w:val="001261EA"/>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2B8B"/>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05EE"/>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91"/>
    <w:rsid w:val="002130EC"/>
    <w:rsid w:val="00213626"/>
    <w:rsid w:val="00214401"/>
    <w:rsid w:val="0022013C"/>
    <w:rsid w:val="00220BCB"/>
    <w:rsid w:val="00222F35"/>
    <w:rsid w:val="00225396"/>
    <w:rsid w:val="00231676"/>
    <w:rsid w:val="00232323"/>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A73C1"/>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0F63"/>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0BD"/>
    <w:rsid w:val="003247F4"/>
    <w:rsid w:val="003253D6"/>
    <w:rsid w:val="00330DCF"/>
    <w:rsid w:val="00331DE2"/>
    <w:rsid w:val="00332E2C"/>
    <w:rsid w:val="0033318B"/>
    <w:rsid w:val="00334196"/>
    <w:rsid w:val="00334F6C"/>
    <w:rsid w:val="003367AE"/>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707"/>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17F72"/>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68FA"/>
    <w:rsid w:val="004A7888"/>
    <w:rsid w:val="004B22B4"/>
    <w:rsid w:val="004B2B07"/>
    <w:rsid w:val="004B5FA0"/>
    <w:rsid w:val="004B66A4"/>
    <w:rsid w:val="004B759D"/>
    <w:rsid w:val="004B7CDA"/>
    <w:rsid w:val="004C04A7"/>
    <w:rsid w:val="004C0CD5"/>
    <w:rsid w:val="004C6042"/>
    <w:rsid w:val="004C6CEE"/>
    <w:rsid w:val="004C6E71"/>
    <w:rsid w:val="004C7FD9"/>
    <w:rsid w:val="004D3382"/>
    <w:rsid w:val="004D436C"/>
    <w:rsid w:val="004D48DC"/>
    <w:rsid w:val="004D552E"/>
    <w:rsid w:val="004D7169"/>
    <w:rsid w:val="004D78E9"/>
    <w:rsid w:val="004E1CD8"/>
    <w:rsid w:val="004E20E1"/>
    <w:rsid w:val="004E5CED"/>
    <w:rsid w:val="004E6087"/>
    <w:rsid w:val="004E6291"/>
    <w:rsid w:val="004E7274"/>
    <w:rsid w:val="004F14DF"/>
    <w:rsid w:val="004F2431"/>
    <w:rsid w:val="004F3901"/>
    <w:rsid w:val="004F41D3"/>
    <w:rsid w:val="004F52EC"/>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2A0"/>
    <w:rsid w:val="00522EE9"/>
    <w:rsid w:val="005231D3"/>
    <w:rsid w:val="00523D13"/>
    <w:rsid w:val="00523E2C"/>
    <w:rsid w:val="00526739"/>
    <w:rsid w:val="00526E51"/>
    <w:rsid w:val="005314D4"/>
    <w:rsid w:val="00531B0E"/>
    <w:rsid w:val="00532B1C"/>
    <w:rsid w:val="00534C2C"/>
    <w:rsid w:val="00536B09"/>
    <w:rsid w:val="00536C56"/>
    <w:rsid w:val="005400E6"/>
    <w:rsid w:val="00540C82"/>
    <w:rsid w:val="005410F5"/>
    <w:rsid w:val="00546047"/>
    <w:rsid w:val="005464A0"/>
    <w:rsid w:val="00552661"/>
    <w:rsid w:val="00553D55"/>
    <w:rsid w:val="00555E43"/>
    <w:rsid w:val="0055602F"/>
    <w:rsid w:val="005576D8"/>
    <w:rsid w:val="0056092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12CC"/>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56E"/>
    <w:rsid w:val="005D2C2E"/>
    <w:rsid w:val="005D3260"/>
    <w:rsid w:val="005D3BD0"/>
    <w:rsid w:val="005D64AF"/>
    <w:rsid w:val="005D69B0"/>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34958"/>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14B5"/>
    <w:rsid w:val="0069451A"/>
    <w:rsid w:val="0069485E"/>
    <w:rsid w:val="0069655C"/>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B06"/>
    <w:rsid w:val="007B1C8B"/>
    <w:rsid w:val="007B1EE1"/>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E7F37"/>
    <w:rsid w:val="007F00E3"/>
    <w:rsid w:val="007F1C55"/>
    <w:rsid w:val="007F217F"/>
    <w:rsid w:val="007F5893"/>
    <w:rsid w:val="007F58AA"/>
    <w:rsid w:val="0080065F"/>
    <w:rsid w:val="008012AF"/>
    <w:rsid w:val="00803835"/>
    <w:rsid w:val="00804786"/>
    <w:rsid w:val="00804ED0"/>
    <w:rsid w:val="00805B3C"/>
    <w:rsid w:val="00812870"/>
    <w:rsid w:val="0081541E"/>
    <w:rsid w:val="00815D7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57332"/>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0F3B"/>
    <w:rsid w:val="008A7A6C"/>
    <w:rsid w:val="008B3E4C"/>
    <w:rsid w:val="008B454C"/>
    <w:rsid w:val="008B46C0"/>
    <w:rsid w:val="008B5F5F"/>
    <w:rsid w:val="008B68F9"/>
    <w:rsid w:val="008B6D59"/>
    <w:rsid w:val="008B776E"/>
    <w:rsid w:val="008C3A0B"/>
    <w:rsid w:val="008C49DC"/>
    <w:rsid w:val="008C5460"/>
    <w:rsid w:val="008C72C9"/>
    <w:rsid w:val="008D1D30"/>
    <w:rsid w:val="008D2E0A"/>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87E70"/>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42C9"/>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2AF"/>
    <w:rsid w:val="009D0921"/>
    <w:rsid w:val="009D0CDA"/>
    <w:rsid w:val="009D38B6"/>
    <w:rsid w:val="009D4335"/>
    <w:rsid w:val="009E0A75"/>
    <w:rsid w:val="009E49E0"/>
    <w:rsid w:val="009E5962"/>
    <w:rsid w:val="009E5F66"/>
    <w:rsid w:val="009E7779"/>
    <w:rsid w:val="009E7B07"/>
    <w:rsid w:val="009F650D"/>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37CD"/>
    <w:rsid w:val="00A54541"/>
    <w:rsid w:val="00A551FE"/>
    <w:rsid w:val="00A61646"/>
    <w:rsid w:val="00A61AE7"/>
    <w:rsid w:val="00A62321"/>
    <w:rsid w:val="00A62DB8"/>
    <w:rsid w:val="00A634DF"/>
    <w:rsid w:val="00A63FEA"/>
    <w:rsid w:val="00A649BA"/>
    <w:rsid w:val="00A67878"/>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2BCF"/>
    <w:rsid w:val="00AD353F"/>
    <w:rsid w:val="00AD7BC6"/>
    <w:rsid w:val="00AD7F47"/>
    <w:rsid w:val="00AE11CE"/>
    <w:rsid w:val="00AE3F14"/>
    <w:rsid w:val="00AE645E"/>
    <w:rsid w:val="00AE6708"/>
    <w:rsid w:val="00AE68C8"/>
    <w:rsid w:val="00AF05BA"/>
    <w:rsid w:val="00AF0A2A"/>
    <w:rsid w:val="00AF1510"/>
    <w:rsid w:val="00AF3480"/>
    <w:rsid w:val="00AF3AAE"/>
    <w:rsid w:val="00AF4182"/>
    <w:rsid w:val="00AF55D6"/>
    <w:rsid w:val="00AF701B"/>
    <w:rsid w:val="00B00008"/>
    <w:rsid w:val="00B01560"/>
    <w:rsid w:val="00B03988"/>
    <w:rsid w:val="00B03B1E"/>
    <w:rsid w:val="00B04153"/>
    <w:rsid w:val="00B10D57"/>
    <w:rsid w:val="00B12D8D"/>
    <w:rsid w:val="00B13106"/>
    <w:rsid w:val="00B1500E"/>
    <w:rsid w:val="00B160B7"/>
    <w:rsid w:val="00B23D40"/>
    <w:rsid w:val="00B245EF"/>
    <w:rsid w:val="00B30FE0"/>
    <w:rsid w:val="00B32D90"/>
    <w:rsid w:val="00B3321C"/>
    <w:rsid w:val="00B34204"/>
    <w:rsid w:val="00B34D0C"/>
    <w:rsid w:val="00B36D17"/>
    <w:rsid w:val="00B374D1"/>
    <w:rsid w:val="00B4103E"/>
    <w:rsid w:val="00B4658E"/>
    <w:rsid w:val="00B468E0"/>
    <w:rsid w:val="00B47190"/>
    <w:rsid w:val="00B52893"/>
    <w:rsid w:val="00B52AAC"/>
    <w:rsid w:val="00B54474"/>
    <w:rsid w:val="00B54C74"/>
    <w:rsid w:val="00B56AD2"/>
    <w:rsid w:val="00B56BD6"/>
    <w:rsid w:val="00B5772C"/>
    <w:rsid w:val="00B611B7"/>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A63"/>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55A0"/>
    <w:rsid w:val="00BF73CD"/>
    <w:rsid w:val="00C00B62"/>
    <w:rsid w:val="00C02530"/>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6315"/>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15A4"/>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5E45"/>
    <w:rsid w:val="00E4129E"/>
    <w:rsid w:val="00E438D6"/>
    <w:rsid w:val="00E44A6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78FA"/>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7A"/>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0BE"/>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6B3"/>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AD8FEE"/>
  <w15:docId w15:val="{EF9F9A01-BC96-4E65-ABBC-15CD3F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customStyle="1" w:styleId="UnresolvedMention">
    <w:name w:val="Unresolved Mention"/>
    <w:basedOn w:val="DefaultParagraphFont"/>
    <w:uiPriority w:val="99"/>
    <w:semiHidden/>
    <w:unhideWhenUsed/>
    <w:rsid w:val="00071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570">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59604485">
      <w:bodyDiv w:val="1"/>
      <w:marLeft w:val="0"/>
      <w:marRight w:val="0"/>
      <w:marTop w:val="0"/>
      <w:marBottom w:val="0"/>
      <w:divBdr>
        <w:top w:val="none" w:sz="0" w:space="0" w:color="auto"/>
        <w:left w:val="none" w:sz="0" w:space="0" w:color="auto"/>
        <w:bottom w:val="none" w:sz="0" w:space="0" w:color="auto"/>
        <w:right w:val="none" w:sz="0" w:space="0" w:color="auto"/>
      </w:divBdr>
      <w:divsChild>
        <w:div w:id="1040594590">
          <w:marLeft w:val="0"/>
          <w:marRight w:val="0"/>
          <w:marTop w:val="0"/>
          <w:marBottom w:val="0"/>
          <w:divBdr>
            <w:top w:val="none" w:sz="0" w:space="0" w:color="auto"/>
            <w:left w:val="none" w:sz="0" w:space="0" w:color="auto"/>
            <w:bottom w:val="none" w:sz="0" w:space="0" w:color="auto"/>
            <w:right w:val="none" w:sz="0" w:space="0" w:color="auto"/>
          </w:divBdr>
        </w:div>
        <w:div w:id="1380396569">
          <w:marLeft w:val="0"/>
          <w:marRight w:val="0"/>
          <w:marTop w:val="0"/>
          <w:marBottom w:val="0"/>
          <w:divBdr>
            <w:top w:val="none" w:sz="0" w:space="0" w:color="auto"/>
            <w:left w:val="none" w:sz="0" w:space="0" w:color="auto"/>
            <w:bottom w:val="none" w:sz="0" w:space="0" w:color="auto"/>
            <w:right w:val="none" w:sz="0" w:space="0" w:color="auto"/>
          </w:divBdr>
        </w:div>
        <w:div w:id="336006395">
          <w:marLeft w:val="0"/>
          <w:marRight w:val="0"/>
          <w:marTop w:val="0"/>
          <w:marBottom w:val="0"/>
          <w:divBdr>
            <w:top w:val="none" w:sz="0" w:space="0" w:color="auto"/>
            <w:left w:val="none" w:sz="0" w:space="0" w:color="auto"/>
            <w:bottom w:val="none" w:sz="0" w:space="0" w:color="auto"/>
            <w:right w:val="none" w:sz="0" w:space="0" w:color="auto"/>
          </w:divBdr>
        </w:div>
        <w:div w:id="1951811417">
          <w:marLeft w:val="0"/>
          <w:marRight w:val="0"/>
          <w:marTop w:val="0"/>
          <w:marBottom w:val="0"/>
          <w:divBdr>
            <w:top w:val="none" w:sz="0" w:space="0" w:color="auto"/>
            <w:left w:val="none" w:sz="0" w:space="0" w:color="auto"/>
            <w:bottom w:val="none" w:sz="0" w:space="0" w:color="auto"/>
            <w:right w:val="none" w:sz="0" w:space="0" w:color="auto"/>
          </w:divBdr>
        </w:div>
        <w:div w:id="1044282954">
          <w:marLeft w:val="0"/>
          <w:marRight w:val="0"/>
          <w:marTop w:val="0"/>
          <w:marBottom w:val="0"/>
          <w:divBdr>
            <w:top w:val="none" w:sz="0" w:space="0" w:color="auto"/>
            <w:left w:val="none" w:sz="0" w:space="0" w:color="auto"/>
            <w:bottom w:val="none" w:sz="0" w:space="0" w:color="auto"/>
            <w:right w:val="none" w:sz="0" w:space="0" w:color="auto"/>
          </w:divBdr>
        </w:div>
        <w:div w:id="152377297">
          <w:marLeft w:val="0"/>
          <w:marRight w:val="0"/>
          <w:marTop w:val="0"/>
          <w:marBottom w:val="0"/>
          <w:divBdr>
            <w:top w:val="none" w:sz="0" w:space="0" w:color="auto"/>
            <w:left w:val="none" w:sz="0" w:space="0" w:color="auto"/>
            <w:bottom w:val="none" w:sz="0" w:space="0" w:color="auto"/>
            <w:right w:val="none" w:sz="0" w:space="0" w:color="auto"/>
          </w:divBdr>
        </w:div>
        <w:div w:id="1000157841">
          <w:marLeft w:val="0"/>
          <w:marRight w:val="0"/>
          <w:marTop w:val="0"/>
          <w:marBottom w:val="0"/>
          <w:divBdr>
            <w:top w:val="none" w:sz="0" w:space="0" w:color="auto"/>
            <w:left w:val="none" w:sz="0" w:space="0" w:color="auto"/>
            <w:bottom w:val="none" w:sz="0" w:space="0" w:color="auto"/>
            <w:right w:val="none" w:sz="0" w:space="0" w:color="auto"/>
          </w:divBdr>
        </w:div>
        <w:div w:id="2147159769">
          <w:marLeft w:val="0"/>
          <w:marRight w:val="0"/>
          <w:marTop w:val="0"/>
          <w:marBottom w:val="0"/>
          <w:divBdr>
            <w:top w:val="none" w:sz="0" w:space="0" w:color="auto"/>
            <w:left w:val="none" w:sz="0" w:space="0" w:color="auto"/>
            <w:bottom w:val="none" w:sz="0" w:space="0" w:color="auto"/>
            <w:right w:val="none" w:sz="0" w:space="0" w:color="auto"/>
          </w:divBdr>
        </w:div>
        <w:div w:id="888538570">
          <w:marLeft w:val="0"/>
          <w:marRight w:val="0"/>
          <w:marTop w:val="0"/>
          <w:marBottom w:val="0"/>
          <w:divBdr>
            <w:top w:val="none" w:sz="0" w:space="0" w:color="auto"/>
            <w:left w:val="none" w:sz="0" w:space="0" w:color="auto"/>
            <w:bottom w:val="none" w:sz="0" w:space="0" w:color="auto"/>
            <w:right w:val="none" w:sz="0" w:space="0" w:color="auto"/>
          </w:divBdr>
        </w:div>
        <w:div w:id="563218889">
          <w:marLeft w:val="0"/>
          <w:marRight w:val="0"/>
          <w:marTop w:val="0"/>
          <w:marBottom w:val="0"/>
          <w:divBdr>
            <w:top w:val="none" w:sz="0" w:space="0" w:color="auto"/>
            <w:left w:val="none" w:sz="0" w:space="0" w:color="auto"/>
            <w:bottom w:val="none" w:sz="0" w:space="0" w:color="auto"/>
            <w:right w:val="none" w:sz="0" w:space="0" w:color="auto"/>
          </w:divBdr>
        </w:div>
        <w:div w:id="1732002657">
          <w:marLeft w:val="0"/>
          <w:marRight w:val="0"/>
          <w:marTop w:val="0"/>
          <w:marBottom w:val="0"/>
          <w:divBdr>
            <w:top w:val="none" w:sz="0" w:space="0" w:color="auto"/>
            <w:left w:val="none" w:sz="0" w:space="0" w:color="auto"/>
            <w:bottom w:val="none" w:sz="0" w:space="0" w:color="auto"/>
            <w:right w:val="none" w:sz="0" w:space="0" w:color="auto"/>
          </w:divBdr>
        </w:div>
        <w:div w:id="1925526081">
          <w:marLeft w:val="0"/>
          <w:marRight w:val="0"/>
          <w:marTop w:val="0"/>
          <w:marBottom w:val="0"/>
          <w:divBdr>
            <w:top w:val="none" w:sz="0" w:space="0" w:color="auto"/>
            <w:left w:val="none" w:sz="0" w:space="0" w:color="auto"/>
            <w:bottom w:val="none" w:sz="0" w:space="0" w:color="auto"/>
            <w:right w:val="none" w:sz="0" w:space="0" w:color="auto"/>
          </w:divBdr>
        </w:div>
        <w:div w:id="28842124">
          <w:marLeft w:val="0"/>
          <w:marRight w:val="0"/>
          <w:marTop w:val="0"/>
          <w:marBottom w:val="0"/>
          <w:divBdr>
            <w:top w:val="none" w:sz="0" w:space="0" w:color="auto"/>
            <w:left w:val="none" w:sz="0" w:space="0" w:color="auto"/>
            <w:bottom w:val="none" w:sz="0" w:space="0" w:color="auto"/>
            <w:right w:val="none" w:sz="0" w:space="0" w:color="auto"/>
          </w:divBdr>
        </w:div>
        <w:div w:id="1429037813">
          <w:marLeft w:val="0"/>
          <w:marRight w:val="0"/>
          <w:marTop w:val="0"/>
          <w:marBottom w:val="0"/>
          <w:divBdr>
            <w:top w:val="none" w:sz="0" w:space="0" w:color="auto"/>
            <w:left w:val="none" w:sz="0" w:space="0" w:color="auto"/>
            <w:bottom w:val="none" w:sz="0" w:space="0" w:color="auto"/>
            <w:right w:val="none" w:sz="0" w:space="0" w:color="auto"/>
          </w:divBdr>
        </w:div>
        <w:div w:id="1669095479">
          <w:marLeft w:val="0"/>
          <w:marRight w:val="0"/>
          <w:marTop w:val="0"/>
          <w:marBottom w:val="0"/>
          <w:divBdr>
            <w:top w:val="none" w:sz="0" w:space="0" w:color="auto"/>
            <w:left w:val="none" w:sz="0" w:space="0" w:color="auto"/>
            <w:bottom w:val="none" w:sz="0" w:space="0" w:color="auto"/>
            <w:right w:val="none" w:sz="0" w:space="0" w:color="auto"/>
          </w:divBdr>
        </w:div>
        <w:div w:id="957956905">
          <w:marLeft w:val="0"/>
          <w:marRight w:val="0"/>
          <w:marTop w:val="0"/>
          <w:marBottom w:val="0"/>
          <w:divBdr>
            <w:top w:val="none" w:sz="0" w:space="0" w:color="auto"/>
            <w:left w:val="none" w:sz="0" w:space="0" w:color="auto"/>
            <w:bottom w:val="none" w:sz="0" w:space="0" w:color="auto"/>
            <w:right w:val="none" w:sz="0" w:space="0" w:color="auto"/>
          </w:divBdr>
        </w:div>
      </w:divsChild>
    </w:div>
    <w:div w:id="262734122">
      <w:bodyDiv w:val="1"/>
      <w:marLeft w:val="0"/>
      <w:marRight w:val="0"/>
      <w:marTop w:val="0"/>
      <w:marBottom w:val="0"/>
      <w:divBdr>
        <w:top w:val="none" w:sz="0" w:space="0" w:color="auto"/>
        <w:left w:val="none" w:sz="0" w:space="0" w:color="auto"/>
        <w:bottom w:val="none" w:sz="0" w:space="0" w:color="auto"/>
        <w:right w:val="none" w:sz="0" w:space="0" w:color="auto"/>
      </w:divBdr>
    </w:div>
    <w:div w:id="635447759">
      <w:bodyDiv w:val="1"/>
      <w:marLeft w:val="0"/>
      <w:marRight w:val="0"/>
      <w:marTop w:val="0"/>
      <w:marBottom w:val="0"/>
      <w:divBdr>
        <w:top w:val="none" w:sz="0" w:space="0" w:color="auto"/>
        <w:left w:val="none" w:sz="0" w:space="0" w:color="auto"/>
        <w:bottom w:val="none" w:sz="0" w:space="0" w:color="auto"/>
        <w:right w:val="none" w:sz="0" w:space="0" w:color="auto"/>
      </w:divBdr>
    </w:div>
    <w:div w:id="644971849">
      <w:bodyDiv w:val="1"/>
      <w:marLeft w:val="0"/>
      <w:marRight w:val="0"/>
      <w:marTop w:val="0"/>
      <w:marBottom w:val="0"/>
      <w:divBdr>
        <w:top w:val="none" w:sz="0" w:space="0" w:color="auto"/>
        <w:left w:val="none" w:sz="0" w:space="0" w:color="auto"/>
        <w:bottom w:val="none" w:sz="0" w:space="0" w:color="auto"/>
        <w:right w:val="none" w:sz="0" w:space="0" w:color="auto"/>
      </w:divBdr>
    </w:div>
    <w:div w:id="1428232212">
      <w:bodyDiv w:val="1"/>
      <w:marLeft w:val="0"/>
      <w:marRight w:val="0"/>
      <w:marTop w:val="0"/>
      <w:marBottom w:val="0"/>
      <w:divBdr>
        <w:top w:val="none" w:sz="0" w:space="0" w:color="auto"/>
        <w:left w:val="none" w:sz="0" w:space="0" w:color="auto"/>
        <w:bottom w:val="none" w:sz="0" w:space="0" w:color="auto"/>
        <w:right w:val="none" w:sz="0" w:space="0" w:color="auto"/>
      </w:divBdr>
      <w:divsChild>
        <w:div w:id="666133519">
          <w:marLeft w:val="0"/>
          <w:marRight w:val="0"/>
          <w:marTop w:val="0"/>
          <w:marBottom w:val="0"/>
          <w:divBdr>
            <w:top w:val="none" w:sz="0" w:space="0" w:color="auto"/>
            <w:left w:val="none" w:sz="0" w:space="0" w:color="auto"/>
            <w:bottom w:val="none" w:sz="0" w:space="0" w:color="auto"/>
            <w:right w:val="none" w:sz="0" w:space="0" w:color="auto"/>
          </w:divBdr>
        </w:div>
        <w:div w:id="901985231">
          <w:marLeft w:val="0"/>
          <w:marRight w:val="0"/>
          <w:marTop w:val="0"/>
          <w:marBottom w:val="0"/>
          <w:divBdr>
            <w:top w:val="none" w:sz="0" w:space="0" w:color="auto"/>
            <w:left w:val="none" w:sz="0" w:space="0" w:color="auto"/>
            <w:bottom w:val="none" w:sz="0" w:space="0" w:color="auto"/>
            <w:right w:val="none" w:sz="0" w:space="0" w:color="auto"/>
          </w:divBdr>
        </w:div>
        <w:div w:id="801073497">
          <w:marLeft w:val="0"/>
          <w:marRight w:val="0"/>
          <w:marTop w:val="0"/>
          <w:marBottom w:val="0"/>
          <w:divBdr>
            <w:top w:val="none" w:sz="0" w:space="0" w:color="auto"/>
            <w:left w:val="none" w:sz="0" w:space="0" w:color="auto"/>
            <w:bottom w:val="none" w:sz="0" w:space="0" w:color="auto"/>
            <w:right w:val="none" w:sz="0" w:space="0" w:color="auto"/>
          </w:divBdr>
        </w:div>
        <w:div w:id="821042275">
          <w:marLeft w:val="0"/>
          <w:marRight w:val="0"/>
          <w:marTop w:val="0"/>
          <w:marBottom w:val="0"/>
          <w:divBdr>
            <w:top w:val="none" w:sz="0" w:space="0" w:color="auto"/>
            <w:left w:val="none" w:sz="0" w:space="0" w:color="auto"/>
            <w:bottom w:val="none" w:sz="0" w:space="0" w:color="auto"/>
            <w:right w:val="none" w:sz="0" w:space="0" w:color="auto"/>
          </w:divBdr>
        </w:div>
        <w:div w:id="1127617">
          <w:marLeft w:val="0"/>
          <w:marRight w:val="0"/>
          <w:marTop w:val="0"/>
          <w:marBottom w:val="0"/>
          <w:divBdr>
            <w:top w:val="none" w:sz="0" w:space="0" w:color="auto"/>
            <w:left w:val="none" w:sz="0" w:space="0" w:color="auto"/>
            <w:bottom w:val="none" w:sz="0" w:space="0" w:color="auto"/>
            <w:right w:val="none" w:sz="0" w:space="0" w:color="auto"/>
          </w:divBdr>
        </w:div>
        <w:div w:id="1946226523">
          <w:marLeft w:val="0"/>
          <w:marRight w:val="0"/>
          <w:marTop w:val="0"/>
          <w:marBottom w:val="0"/>
          <w:divBdr>
            <w:top w:val="none" w:sz="0" w:space="0" w:color="auto"/>
            <w:left w:val="none" w:sz="0" w:space="0" w:color="auto"/>
            <w:bottom w:val="none" w:sz="0" w:space="0" w:color="auto"/>
            <w:right w:val="none" w:sz="0" w:space="0" w:color="auto"/>
          </w:divBdr>
        </w:div>
        <w:div w:id="487208712">
          <w:marLeft w:val="0"/>
          <w:marRight w:val="0"/>
          <w:marTop w:val="0"/>
          <w:marBottom w:val="0"/>
          <w:divBdr>
            <w:top w:val="none" w:sz="0" w:space="0" w:color="auto"/>
            <w:left w:val="none" w:sz="0" w:space="0" w:color="auto"/>
            <w:bottom w:val="none" w:sz="0" w:space="0" w:color="auto"/>
            <w:right w:val="none" w:sz="0" w:space="0" w:color="auto"/>
          </w:divBdr>
        </w:div>
        <w:div w:id="1485467269">
          <w:marLeft w:val="0"/>
          <w:marRight w:val="0"/>
          <w:marTop w:val="0"/>
          <w:marBottom w:val="0"/>
          <w:divBdr>
            <w:top w:val="none" w:sz="0" w:space="0" w:color="auto"/>
            <w:left w:val="none" w:sz="0" w:space="0" w:color="auto"/>
            <w:bottom w:val="none" w:sz="0" w:space="0" w:color="auto"/>
            <w:right w:val="none" w:sz="0" w:space="0" w:color="auto"/>
          </w:divBdr>
        </w:div>
        <w:div w:id="522062172">
          <w:marLeft w:val="0"/>
          <w:marRight w:val="0"/>
          <w:marTop w:val="0"/>
          <w:marBottom w:val="0"/>
          <w:divBdr>
            <w:top w:val="none" w:sz="0" w:space="0" w:color="auto"/>
            <w:left w:val="none" w:sz="0" w:space="0" w:color="auto"/>
            <w:bottom w:val="none" w:sz="0" w:space="0" w:color="auto"/>
            <w:right w:val="none" w:sz="0" w:space="0" w:color="auto"/>
          </w:divBdr>
        </w:div>
        <w:div w:id="518932517">
          <w:marLeft w:val="0"/>
          <w:marRight w:val="0"/>
          <w:marTop w:val="0"/>
          <w:marBottom w:val="0"/>
          <w:divBdr>
            <w:top w:val="none" w:sz="0" w:space="0" w:color="auto"/>
            <w:left w:val="none" w:sz="0" w:space="0" w:color="auto"/>
            <w:bottom w:val="none" w:sz="0" w:space="0" w:color="auto"/>
            <w:right w:val="none" w:sz="0" w:space="0" w:color="auto"/>
          </w:divBdr>
        </w:div>
        <w:div w:id="1259563872">
          <w:marLeft w:val="0"/>
          <w:marRight w:val="0"/>
          <w:marTop w:val="0"/>
          <w:marBottom w:val="0"/>
          <w:divBdr>
            <w:top w:val="none" w:sz="0" w:space="0" w:color="auto"/>
            <w:left w:val="none" w:sz="0" w:space="0" w:color="auto"/>
            <w:bottom w:val="none" w:sz="0" w:space="0" w:color="auto"/>
            <w:right w:val="none" w:sz="0" w:space="0" w:color="auto"/>
          </w:divBdr>
        </w:div>
        <w:div w:id="1684699110">
          <w:marLeft w:val="0"/>
          <w:marRight w:val="0"/>
          <w:marTop w:val="0"/>
          <w:marBottom w:val="0"/>
          <w:divBdr>
            <w:top w:val="none" w:sz="0" w:space="0" w:color="auto"/>
            <w:left w:val="none" w:sz="0" w:space="0" w:color="auto"/>
            <w:bottom w:val="none" w:sz="0" w:space="0" w:color="auto"/>
            <w:right w:val="none" w:sz="0" w:space="0" w:color="auto"/>
          </w:divBdr>
        </w:div>
        <w:div w:id="1804227385">
          <w:marLeft w:val="0"/>
          <w:marRight w:val="0"/>
          <w:marTop w:val="0"/>
          <w:marBottom w:val="0"/>
          <w:divBdr>
            <w:top w:val="none" w:sz="0" w:space="0" w:color="auto"/>
            <w:left w:val="none" w:sz="0" w:space="0" w:color="auto"/>
            <w:bottom w:val="none" w:sz="0" w:space="0" w:color="auto"/>
            <w:right w:val="none" w:sz="0" w:space="0" w:color="auto"/>
          </w:divBdr>
        </w:div>
        <w:div w:id="1609435912">
          <w:marLeft w:val="0"/>
          <w:marRight w:val="0"/>
          <w:marTop w:val="0"/>
          <w:marBottom w:val="0"/>
          <w:divBdr>
            <w:top w:val="none" w:sz="0" w:space="0" w:color="auto"/>
            <w:left w:val="none" w:sz="0" w:space="0" w:color="auto"/>
            <w:bottom w:val="none" w:sz="0" w:space="0" w:color="auto"/>
            <w:right w:val="none" w:sz="0" w:space="0" w:color="auto"/>
          </w:divBdr>
        </w:div>
        <w:div w:id="1249342431">
          <w:marLeft w:val="0"/>
          <w:marRight w:val="0"/>
          <w:marTop w:val="0"/>
          <w:marBottom w:val="0"/>
          <w:divBdr>
            <w:top w:val="none" w:sz="0" w:space="0" w:color="auto"/>
            <w:left w:val="none" w:sz="0" w:space="0" w:color="auto"/>
            <w:bottom w:val="none" w:sz="0" w:space="0" w:color="auto"/>
            <w:right w:val="none" w:sz="0" w:space="0" w:color="auto"/>
          </w:divBdr>
        </w:div>
        <w:div w:id="1638149612">
          <w:marLeft w:val="0"/>
          <w:marRight w:val="0"/>
          <w:marTop w:val="0"/>
          <w:marBottom w:val="0"/>
          <w:divBdr>
            <w:top w:val="none" w:sz="0" w:space="0" w:color="auto"/>
            <w:left w:val="none" w:sz="0" w:space="0" w:color="auto"/>
            <w:bottom w:val="none" w:sz="0" w:space="0" w:color="auto"/>
            <w:right w:val="none" w:sz="0" w:space="0" w:color="auto"/>
          </w:divBdr>
        </w:div>
      </w:divsChild>
    </w:div>
    <w:div w:id="1442607174">
      <w:bodyDiv w:val="1"/>
      <w:marLeft w:val="0"/>
      <w:marRight w:val="0"/>
      <w:marTop w:val="0"/>
      <w:marBottom w:val="0"/>
      <w:divBdr>
        <w:top w:val="none" w:sz="0" w:space="0" w:color="auto"/>
        <w:left w:val="none" w:sz="0" w:space="0" w:color="auto"/>
        <w:bottom w:val="none" w:sz="0" w:space="0" w:color="auto"/>
        <w:right w:val="none" w:sz="0" w:space="0" w:color="auto"/>
      </w:divBdr>
    </w:div>
    <w:div w:id="18151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lass.unipi.gr/courses/SAE1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1286</Words>
  <Characters>6947</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6</cp:revision>
  <cp:lastPrinted>2014-04-24T14:33:00Z</cp:lastPrinted>
  <dcterms:created xsi:type="dcterms:W3CDTF">2021-01-06T07:29:00Z</dcterms:created>
  <dcterms:modified xsi:type="dcterms:W3CDTF">2023-03-21T15:52:00Z</dcterms:modified>
</cp:coreProperties>
</file>