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B7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835BDD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32A6DDB9" w14:textId="77777777" w:rsidTr="007673F3">
        <w:tc>
          <w:tcPr>
            <w:tcW w:w="3205" w:type="dxa"/>
            <w:shd w:val="clear" w:color="auto" w:fill="DDD9C3" w:themeFill="background2" w:themeFillShade="E6"/>
          </w:tcPr>
          <w:p w14:paraId="20C16B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739776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671572FE" w14:textId="77777777" w:rsidTr="007673F3">
        <w:tc>
          <w:tcPr>
            <w:tcW w:w="3205" w:type="dxa"/>
            <w:shd w:val="clear" w:color="auto" w:fill="DDD9C3" w:themeFill="background2" w:themeFillShade="E6"/>
          </w:tcPr>
          <w:p w14:paraId="4694CF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5DF002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469DCB1D" w14:textId="77777777" w:rsidTr="007673F3">
        <w:tc>
          <w:tcPr>
            <w:tcW w:w="3205" w:type="dxa"/>
            <w:shd w:val="clear" w:color="auto" w:fill="DDD9C3" w:themeFill="background2" w:themeFillShade="E6"/>
          </w:tcPr>
          <w:p w14:paraId="3CE955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E74EC6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r w:rsidR="00C81BE4">
              <w:rPr>
                <w:rFonts w:ascii="Calibri" w:hAnsi="Calibri" w:cs="Arial"/>
                <w:color w:val="002060"/>
                <w:sz w:val="22"/>
                <w:szCs w:val="22"/>
                <w:lang w:val="el-GR"/>
              </w:rPr>
              <w:t xml:space="preserve"> (Πρώτος κύκλος σπουδών)</w:t>
            </w:r>
          </w:p>
        </w:tc>
      </w:tr>
      <w:tr w:rsidR="000F4FD4" w:rsidRPr="00705AAD" w14:paraId="28647BB6" w14:textId="77777777" w:rsidTr="007673F3">
        <w:tc>
          <w:tcPr>
            <w:tcW w:w="3205" w:type="dxa"/>
            <w:shd w:val="clear" w:color="auto" w:fill="DDD9C3" w:themeFill="background2" w:themeFillShade="E6"/>
          </w:tcPr>
          <w:p w14:paraId="2E85EB0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2956C8A" w14:textId="77777777" w:rsidR="000F4FD4" w:rsidRPr="00705AAD" w:rsidRDefault="00FF63E6" w:rsidP="007673F3">
            <w:pPr>
              <w:rPr>
                <w:rFonts w:ascii="Calibri" w:hAnsi="Calibri" w:cs="Arial"/>
                <w:b/>
                <w:sz w:val="20"/>
                <w:szCs w:val="20"/>
                <w:lang w:val="el-GR"/>
              </w:rPr>
            </w:pPr>
            <w:r w:rsidRPr="00FF63E6">
              <w:rPr>
                <w:rFonts w:ascii="Calibri" w:hAnsi="Calibri" w:cs="Arial"/>
                <w:b/>
                <w:sz w:val="20"/>
                <w:szCs w:val="20"/>
                <w:lang w:val="el-GR"/>
              </w:rPr>
              <w:t>ΣΑΣΤΑ11</w:t>
            </w:r>
          </w:p>
        </w:tc>
        <w:tc>
          <w:tcPr>
            <w:tcW w:w="2505" w:type="dxa"/>
            <w:gridSpan w:val="2"/>
            <w:shd w:val="clear" w:color="auto" w:fill="DDD9C3" w:themeFill="background2" w:themeFillShade="E6"/>
          </w:tcPr>
          <w:p w14:paraId="1971C88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D27513E" w14:textId="1A308351" w:rsidR="000F4FD4" w:rsidRPr="00C267DD" w:rsidRDefault="00006581" w:rsidP="007673F3">
            <w:pPr>
              <w:rPr>
                <w:rFonts w:ascii="Calibri" w:hAnsi="Calibri" w:cs="Arial"/>
                <w:b/>
                <w:sz w:val="22"/>
                <w:szCs w:val="22"/>
                <w:lang w:val="el-GR"/>
              </w:rPr>
            </w:pPr>
            <w:r>
              <w:rPr>
                <w:rFonts w:ascii="Calibri" w:hAnsi="Calibri" w:cs="Arial"/>
                <w:b/>
                <w:color w:val="002060"/>
                <w:sz w:val="22"/>
                <w:szCs w:val="22"/>
                <w:lang w:val="el-GR"/>
              </w:rPr>
              <w:t>4</w:t>
            </w:r>
            <w:r w:rsidR="00B31A2D" w:rsidRPr="00C267DD">
              <w:rPr>
                <w:rFonts w:ascii="Calibri" w:hAnsi="Calibri" w:cs="Arial"/>
                <w:b/>
                <w:color w:val="002060"/>
                <w:sz w:val="22"/>
                <w:szCs w:val="22"/>
                <w:vertAlign w:val="superscript"/>
                <w:lang w:val="el-GR"/>
              </w:rPr>
              <w:t>ο</w:t>
            </w:r>
            <w:r w:rsidR="00B31A2D" w:rsidRPr="00C267DD">
              <w:rPr>
                <w:rFonts w:ascii="Calibri" w:hAnsi="Calibri" w:cs="Arial"/>
                <w:b/>
                <w:color w:val="002060"/>
                <w:sz w:val="22"/>
                <w:szCs w:val="22"/>
                <w:lang w:val="el-GR"/>
              </w:rPr>
              <w:t xml:space="preserve"> </w:t>
            </w:r>
          </w:p>
        </w:tc>
      </w:tr>
      <w:tr w:rsidR="000F4FD4" w:rsidRPr="00705AAD" w14:paraId="24352FD2" w14:textId="77777777" w:rsidTr="007673F3">
        <w:trPr>
          <w:trHeight w:val="375"/>
        </w:trPr>
        <w:tc>
          <w:tcPr>
            <w:tcW w:w="3205" w:type="dxa"/>
            <w:shd w:val="clear" w:color="auto" w:fill="DDD9C3" w:themeFill="background2" w:themeFillShade="E6"/>
            <w:vAlign w:val="center"/>
          </w:tcPr>
          <w:p w14:paraId="31EAB3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401CD7F" w14:textId="77777777" w:rsidR="000F4FD4" w:rsidRPr="00C267DD" w:rsidRDefault="00C81BE4" w:rsidP="007673F3">
            <w:pPr>
              <w:rPr>
                <w:rFonts w:ascii="Calibri" w:hAnsi="Calibri" w:cs="Arial"/>
                <w:sz w:val="22"/>
                <w:szCs w:val="22"/>
                <w:lang w:val="el-GR"/>
              </w:rPr>
            </w:pPr>
            <w:r>
              <w:rPr>
                <w:rFonts w:ascii="Calibri" w:hAnsi="Calibri" w:cs="Arial"/>
                <w:color w:val="002060"/>
                <w:sz w:val="22"/>
                <w:szCs w:val="22"/>
                <w:lang w:val="el-GR"/>
              </w:rPr>
              <w:t>ΣΤΟΧΑΣΤΙΚΕΣ ΔΙΑΔΙΚΑΣΙΕΣ</w:t>
            </w:r>
          </w:p>
        </w:tc>
      </w:tr>
      <w:tr w:rsidR="000F4FD4" w:rsidRPr="00705AAD" w14:paraId="09D99643" w14:textId="77777777" w:rsidTr="007673F3">
        <w:trPr>
          <w:trHeight w:val="196"/>
        </w:trPr>
        <w:tc>
          <w:tcPr>
            <w:tcW w:w="5637" w:type="dxa"/>
            <w:gridSpan w:val="3"/>
            <w:shd w:val="clear" w:color="auto" w:fill="DDD9C3" w:themeFill="background2" w:themeFillShade="E6"/>
            <w:vAlign w:val="center"/>
          </w:tcPr>
          <w:p w14:paraId="277844F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FB4C2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A4DDB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EEDBB16" w14:textId="77777777" w:rsidTr="007673F3">
        <w:trPr>
          <w:trHeight w:val="194"/>
        </w:trPr>
        <w:tc>
          <w:tcPr>
            <w:tcW w:w="5637" w:type="dxa"/>
            <w:gridSpan w:val="3"/>
          </w:tcPr>
          <w:p w14:paraId="7B663C57"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1C25C8B0"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4</w:t>
            </w:r>
          </w:p>
        </w:tc>
        <w:tc>
          <w:tcPr>
            <w:tcW w:w="1240" w:type="dxa"/>
          </w:tcPr>
          <w:p w14:paraId="7090D2A3"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6</w:t>
            </w:r>
          </w:p>
        </w:tc>
      </w:tr>
      <w:tr w:rsidR="000F4FD4" w:rsidRPr="00705AAD" w14:paraId="4322C887" w14:textId="77777777" w:rsidTr="007673F3">
        <w:trPr>
          <w:trHeight w:val="194"/>
        </w:trPr>
        <w:tc>
          <w:tcPr>
            <w:tcW w:w="5637" w:type="dxa"/>
            <w:gridSpan w:val="3"/>
          </w:tcPr>
          <w:p w14:paraId="012F2F36"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A32D39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AECA27F" w14:textId="77777777" w:rsidR="000F4FD4" w:rsidRPr="00705AAD" w:rsidRDefault="000F4FD4" w:rsidP="007673F3">
            <w:pPr>
              <w:rPr>
                <w:rFonts w:ascii="Calibri" w:hAnsi="Calibri" w:cs="Arial"/>
                <w:color w:val="002060"/>
                <w:sz w:val="20"/>
                <w:szCs w:val="20"/>
                <w:lang w:val="el-GR"/>
              </w:rPr>
            </w:pPr>
          </w:p>
        </w:tc>
      </w:tr>
      <w:tr w:rsidR="000F4FD4" w:rsidRPr="00705AAD" w14:paraId="6D746E5B" w14:textId="77777777" w:rsidTr="007673F3">
        <w:trPr>
          <w:trHeight w:val="194"/>
        </w:trPr>
        <w:tc>
          <w:tcPr>
            <w:tcW w:w="5637" w:type="dxa"/>
            <w:gridSpan w:val="3"/>
          </w:tcPr>
          <w:p w14:paraId="2873B1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97B6EC8"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F55E665" w14:textId="77777777" w:rsidR="000F4FD4" w:rsidRPr="00705AAD" w:rsidRDefault="000F4FD4" w:rsidP="007673F3">
            <w:pPr>
              <w:rPr>
                <w:rFonts w:ascii="Calibri" w:hAnsi="Calibri" w:cs="Arial"/>
                <w:color w:val="002060"/>
                <w:sz w:val="20"/>
                <w:szCs w:val="20"/>
                <w:lang w:val="el-GR"/>
              </w:rPr>
            </w:pPr>
          </w:p>
        </w:tc>
      </w:tr>
      <w:tr w:rsidR="000F4FD4" w:rsidRPr="00813787" w14:paraId="5586A0C4" w14:textId="77777777" w:rsidTr="007673F3">
        <w:trPr>
          <w:trHeight w:val="194"/>
        </w:trPr>
        <w:tc>
          <w:tcPr>
            <w:tcW w:w="5637" w:type="dxa"/>
            <w:gridSpan w:val="3"/>
            <w:shd w:val="clear" w:color="auto" w:fill="DDD9C3" w:themeFill="background2" w:themeFillShade="E6"/>
          </w:tcPr>
          <w:p w14:paraId="26BA85B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CA832E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BB623C2" w14:textId="77777777" w:rsidR="000F4FD4" w:rsidRPr="00705AAD" w:rsidRDefault="000F4FD4" w:rsidP="007673F3">
            <w:pPr>
              <w:rPr>
                <w:rFonts w:ascii="Calibri" w:hAnsi="Calibri" w:cs="Arial"/>
                <w:color w:val="002060"/>
                <w:sz w:val="20"/>
                <w:szCs w:val="20"/>
                <w:lang w:val="el-GR"/>
              </w:rPr>
            </w:pPr>
          </w:p>
        </w:tc>
      </w:tr>
      <w:tr w:rsidR="000F4FD4" w:rsidRPr="007E6482" w14:paraId="5F69C02C" w14:textId="77777777" w:rsidTr="007673F3">
        <w:trPr>
          <w:trHeight w:val="599"/>
        </w:trPr>
        <w:tc>
          <w:tcPr>
            <w:tcW w:w="3205" w:type="dxa"/>
            <w:shd w:val="clear" w:color="auto" w:fill="DDD9C3" w:themeFill="background2" w:themeFillShade="E6"/>
          </w:tcPr>
          <w:p w14:paraId="28D2707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C328431"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9060D4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838A047"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Γενικού Υποβάθρου, ανάπτυξης δεξιοτήτων</w:t>
            </w:r>
          </w:p>
        </w:tc>
      </w:tr>
      <w:tr w:rsidR="000F4FD4" w:rsidRPr="00705AAD" w14:paraId="28E3C2CE" w14:textId="77777777" w:rsidTr="007673F3">
        <w:tc>
          <w:tcPr>
            <w:tcW w:w="3205" w:type="dxa"/>
            <w:shd w:val="clear" w:color="auto" w:fill="DDD9C3" w:themeFill="background2" w:themeFillShade="E6"/>
          </w:tcPr>
          <w:p w14:paraId="76FE45E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3CC9AA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B564D64" w14:textId="77777777" w:rsidR="000F4FD4" w:rsidRPr="00C267DD" w:rsidRDefault="000F4FD4" w:rsidP="007673F3">
            <w:pPr>
              <w:rPr>
                <w:rFonts w:ascii="Calibri" w:hAnsi="Calibri" w:cs="Arial"/>
                <w:color w:val="002060"/>
                <w:sz w:val="22"/>
                <w:szCs w:val="22"/>
                <w:lang w:val="el-GR"/>
              </w:rPr>
            </w:pPr>
          </w:p>
        </w:tc>
      </w:tr>
      <w:tr w:rsidR="000F4FD4" w:rsidRPr="00705AAD" w14:paraId="40BB2DFC" w14:textId="77777777" w:rsidTr="007673F3">
        <w:tc>
          <w:tcPr>
            <w:tcW w:w="3205" w:type="dxa"/>
            <w:shd w:val="clear" w:color="auto" w:fill="DDD9C3" w:themeFill="background2" w:themeFillShade="E6"/>
          </w:tcPr>
          <w:p w14:paraId="44B52BA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557B4AC"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813787" w14:paraId="41A2C3DA" w14:textId="77777777" w:rsidTr="007673F3">
        <w:tc>
          <w:tcPr>
            <w:tcW w:w="3205" w:type="dxa"/>
            <w:shd w:val="clear" w:color="auto" w:fill="DDD9C3" w:themeFill="background2" w:themeFillShade="E6"/>
          </w:tcPr>
          <w:p w14:paraId="67DFED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4BA1420"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 xml:space="preserve">Ναι (Αγγλική βιβλιογραφία, εξετάσεις στα αγγλικά) </w:t>
            </w:r>
          </w:p>
        </w:tc>
      </w:tr>
      <w:tr w:rsidR="000F4FD4" w:rsidRPr="00813787" w14:paraId="6E307D22" w14:textId="77777777" w:rsidTr="007673F3">
        <w:tc>
          <w:tcPr>
            <w:tcW w:w="3205" w:type="dxa"/>
            <w:shd w:val="clear" w:color="auto" w:fill="DDD9C3" w:themeFill="background2" w:themeFillShade="E6"/>
          </w:tcPr>
          <w:p w14:paraId="1C404CD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9D01131" w14:textId="77777777" w:rsidR="000F4FD4" w:rsidRPr="00C81BE4" w:rsidRDefault="00813787" w:rsidP="007673F3">
            <w:pPr>
              <w:spacing w:after="200" w:line="276" w:lineRule="auto"/>
              <w:rPr>
                <w:rFonts w:ascii="Calibri" w:eastAsia="Calibri" w:hAnsi="Calibri" w:cs="Arial"/>
                <w:color w:val="002060"/>
                <w:sz w:val="18"/>
                <w:szCs w:val="18"/>
                <w:lang w:val="el-GR"/>
              </w:rPr>
            </w:pPr>
            <w:hyperlink r:id="rId7" w:history="1">
              <w:r w:rsidR="00C81BE4" w:rsidRPr="006F77F4">
                <w:rPr>
                  <w:rStyle w:val="Hyperlink"/>
                  <w:rFonts w:ascii="Calibri" w:eastAsia="Calibri" w:hAnsi="Calibri" w:cs="Arial"/>
                  <w:sz w:val="18"/>
                  <w:szCs w:val="18"/>
                  <w:lang w:val="en-GB"/>
                </w:rPr>
                <w:t>https</w:t>
              </w:r>
              <w:r w:rsidR="00C81BE4" w:rsidRPr="00C81BE4">
                <w:rPr>
                  <w:rStyle w:val="Hyperlink"/>
                  <w:rFonts w:ascii="Calibri" w:eastAsia="Calibri" w:hAnsi="Calibri" w:cs="Arial"/>
                  <w:sz w:val="18"/>
                  <w:szCs w:val="18"/>
                  <w:lang w:val="el-GR"/>
                </w:rPr>
                <w:t>://</w:t>
              </w:r>
              <w:r w:rsidR="00C81BE4" w:rsidRPr="006F77F4">
                <w:rPr>
                  <w:rStyle w:val="Hyperlink"/>
                  <w:rFonts w:ascii="Calibri" w:eastAsia="Calibri" w:hAnsi="Calibri" w:cs="Arial"/>
                  <w:sz w:val="18"/>
                  <w:szCs w:val="18"/>
                  <w:lang w:val="en-GB"/>
                </w:rPr>
                <w:t>eclass</w:t>
              </w:r>
              <w:r w:rsidR="00C81BE4" w:rsidRPr="00C81BE4">
                <w:rPr>
                  <w:rStyle w:val="Hyperlink"/>
                  <w:rFonts w:ascii="Calibri" w:eastAsia="Calibri" w:hAnsi="Calibri" w:cs="Arial"/>
                  <w:sz w:val="18"/>
                  <w:szCs w:val="18"/>
                  <w:lang w:val="el-GR"/>
                </w:rPr>
                <w:t>.</w:t>
              </w:r>
              <w:r w:rsidR="00C81BE4" w:rsidRPr="006F77F4">
                <w:rPr>
                  <w:rStyle w:val="Hyperlink"/>
                  <w:rFonts w:ascii="Calibri" w:eastAsia="Calibri" w:hAnsi="Calibri" w:cs="Arial"/>
                  <w:sz w:val="18"/>
                  <w:szCs w:val="18"/>
                  <w:lang w:val="en-GB"/>
                </w:rPr>
                <w:t>unipi</w:t>
              </w:r>
              <w:r w:rsidR="00C81BE4" w:rsidRPr="00C81BE4">
                <w:rPr>
                  <w:rStyle w:val="Hyperlink"/>
                  <w:rFonts w:ascii="Calibri" w:eastAsia="Calibri" w:hAnsi="Calibri" w:cs="Arial"/>
                  <w:sz w:val="18"/>
                  <w:szCs w:val="18"/>
                  <w:lang w:val="el-GR"/>
                </w:rPr>
                <w:t>.</w:t>
              </w:r>
              <w:r w:rsidR="00C81BE4" w:rsidRPr="006F77F4">
                <w:rPr>
                  <w:rStyle w:val="Hyperlink"/>
                  <w:rFonts w:ascii="Calibri" w:eastAsia="Calibri" w:hAnsi="Calibri" w:cs="Arial"/>
                  <w:sz w:val="18"/>
                  <w:szCs w:val="18"/>
                  <w:lang w:val="en-GB"/>
                </w:rPr>
                <w:t>gr</w:t>
              </w:r>
              <w:r w:rsidR="00C81BE4" w:rsidRPr="00C81BE4">
                <w:rPr>
                  <w:rStyle w:val="Hyperlink"/>
                  <w:rFonts w:ascii="Calibri" w:eastAsia="Calibri" w:hAnsi="Calibri" w:cs="Arial"/>
                  <w:sz w:val="18"/>
                  <w:szCs w:val="18"/>
                  <w:lang w:val="el-GR"/>
                </w:rPr>
                <w:t>/</w:t>
              </w:r>
              <w:r w:rsidR="00C81BE4" w:rsidRPr="006F77F4">
                <w:rPr>
                  <w:rStyle w:val="Hyperlink"/>
                  <w:rFonts w:ascii="Calibri" w:eastAsia="Calibri" w:hAnsi="Calibri" w:cs="Arial"/>
                  <w:sz w:val="18"/>
                  <w:szCs w:val="18"/>
                  <w:lang w:val="en-GB"/>
                </w:rPr>
                <w:t>courses</w:t>
              </w:r>
              <w:r w:rsidR="00C81BE4" w:rsidRPr="00C81BE4">
                <w:rPr>
                  <w:rStyle w:val="Hyperlink"/>
                  <w:rFonts w:ascii="Calibri" w:eastAsia="Calibri" w:hAnsi="Calibri" w:cs="Arial"/>
                  <w:sz w:val="18"/>
                  <w:szCs w:val="18"/>
                  <w:lang w:val="el-GR"/>
                </w:rPr>
                <w:t>/</w:t>
              </w:r>
              <w:r w:rsidR="00C81BE4" w:rsidRPr="006F77F4">
                <w:rPr>
                  <w:rStyle w:val="Hyperlink"/>
                  <w:rFonts w:ascii="Calibri" w:eastAsia="Calibri" w:hAnsi="Calibri" w:cs="Arial"/>
                  <w:sz w:val="18"/>
                  <w:szCs w:val="18"/>
                  <w:lang w:val="en-GB"/>
                </w:rPr>
                <w:t>SAE</w:t>
              </w:r>
              <w:r w:rsidR="00C81BE4" w:rsidRPr="00C81BE4">
                <w:rPr>
                  <w:rStyle w:val="Hyperlink"/>
                  <w:rFonts w:ascii="Calibri" w:eastAsia="Calibri" w:hAnsi="Calibri" w:cs="Arial"/>
                  <w:sz w:val="18"/>
                  <w:szCs w:val="18"/>
                  <w:lang w:val="el-GR"/>
                </w:rPr>
                <w:t>188/</w:t>
              </w:r>
            </w:hyperlink>
            <w:r w:rsidR="00C81BE4" w:rsidRPr="00C81BE4">
              <w:rPr>
                <w:rFonts w:ascii="Calibri" w:eastAsia="Calibri" w:hAnsi="Calibri" w:cs="Arial"/>
                <w:color w:val="002060"/>
                <w:sz w:val="18"/>
                <w:szCs w:val="18"/>
                <w:lang w:val="el-GR"/>
              </w:rPr>
              <w:t xml:space="preserve">  (</w:t>
            </w:r>
            <w:r w:rsidR="00C81BE4">
              <w:rPr>
                <w:rFonts w:ascii="Calibri" w:eastAsia="Calibri" w:hAnsi="Calibri" w:cs="Arial"/>
                <w:color w:val="002060"/>
                <w:sz w:val="18"/>
                <w:szCs w:val="18"/>
                <w:lang w:val="el-GR"/>
              </w:rPr>
              <w:t>απαιτείται εγγραφή)</w:t>
            </w:r>
          </w:p>
        </w:tc>
      </w:tr>
    </w:tbl>
    <w:p w14:paraId="553D769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919733" w14:textId="77777777" w:rsidTr="00305D37">
        <w:tc>
          <w:tcPr>
            <w:tcW w:w="8472" w:type="dxa"/>
            <w:gridSpan w:val="2"/>
            <w:tcBorders>
              <w:bottom w:val="nil"/>
            </w:tcBorders>
            <w:shd w:val="clear" w:color="auto" w:fill="DDD9C3" w:themeFill="background2" w:themeFillShade="E6"/>
          </w:tcPr>
          <w:p w14:paraId="31FC493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13787" w14:paraId="7FC2170E" w14:textId="77777777" w:rsidTr="00305D37">
        <w:tc>
          <w:tcPr>
            <w:tcW w:w="8472" w:type="dxa"/>
            <w:gridSpan w:val="2"/>
            <w:tcBorders>
              <w:top w:val="nil"/>
            </w:tcBorders>
            <w:shd w:val="clear" w:color="auto" w:fill="DDD9C3" w:themeFill="background2" w:themeFillShade="E6"/>
          </w:tcPr>
          <w:p w14:paraId="0A625FA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FCB1F4"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B43DC7E"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56EBB8C"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41DA14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13787" w14:paraId="38F8EEE8" w14:textId="77777777" w:rsidTr="00305D37">
        <w:tc>
          <w:tcPr>
            <w:tcW w:w="8472" w:type="dxa"/>
            <w:gridSpan w:val="2"/>
          </w:tcPr>
          <w:p w14:paraId="13FFB732" w14:textId="13F22C6A" w:rsidR="009E375C" w:rsidRPr="009E375C" w:rsidRDefault="009E375C" w:rsidP="009E375C">
            <w:pPr>
              <w:widowControl w:val="0"/>
              <w:autoSpaceDE w:val="0"/>
              <w:autoSpaceDN w:val="0"/>
              <w:adjustRightInd w:val="0"/>
              <w:rPr>
                <w:rFonts w:ascii="Calibri" w:eastAsia="Calibri" w:hAnsi="Calibri"/>
                <w:color w:val="002060"/>
                <w:sz w:val="22"/>
                <w:szCs w:val="22"/>
                <w:lang w:val="el-GR"/>
              </w:rPr>
            </w:pPr>
            <w:r w:rsidRPr="009E375C">
              <w:rPr>
                <w:rFonts w:ascii="Calibri" w:eastAsia="Calibri" w:hAnsi="Calibri"/>
                <w:color w:val="002060"/>
                <w:sz w:val="22"/>
                <w:szCs w:val="22"/>
                <w:lang w:val="el-GR"/>
              </w:rPr>
              <w:t>Το μάθημα αυτό μπορεί να θεωρηθεί ότι αποτελεί φυσική συνέχεια των μαθημάτων Πιθανότητες Ι και Πιθανότητες ΙΙ. Εισάγει τους φοιτητές στις έννοιες των στοχαστικών διαδικασιών (τυχαίων συναρτήσεων του χρόνου) με σκοπό την περιγραφή και μελέτη της χρονικής (ή χωρικής) εξέλιξης ενός συστήματος ή φαινομένου το οποίο παρουσιάζει τυχαία (δηλ. όχι απόλυτα προβλέψιμη) συμπεριφορά. Στο εισαγωγικό αυτό μάθημα δίνεται έμφαση στις διαδικασίες διακριτού χώρου καταστάσεων (διακριτού ή συνεχούς χρόνου) που έχουν την Μαρκοβιανή ιδιότητα. Με την επιτυχή ολοκλήρωση του μαθήματος ο φοιτητής/τρια:</w:t>
            </w:r>
          </w:p>
          <w:p w14:paraId="5423B269" w14:textId="6C9CBBBD" w:rsidR="009E375C" w:rsidRPr="009E375C" w:rsidRDefault="009E375C" w:rsidP="009E375C">
            <w:pPr>
              <w:widowControl w:val="0"/>
              <w:autoSpaceDE w:val="0"/>
              <w:autoSpaceDN w:val="0"/>
              <w:adjustRightInd w:val="0"/>
              <w:rPr>
                <w:rFonts w:ascii="Calibri" w:eastAsia="Calibri" w:hAnsi="Calibri"/>
                <w:color w:val="002060"/>
                <w:sz w:val="22"/>
                <w:szCs w:val="22"/>
                <w:lang w:val="el-GR"/>
              </w:rPr>
            </w:pPr>
            <w:r w:rsidRPr="009E375C">
              <w:rPr>
                <w:rFonts w:ascii="Calibri" w:eastAsia="Calibri" w:hAnsi="Calibri"/>
                <w:color w:val="002060"/>
                <w:sz w:val="22"/>
                <w:szCs w:val="22"/>
                <w:lang w:val="el-GR"/>
              </w:rPr>
              <w:t xml:space="preserve">• Έχει κατανοήσει τις βασικές έννοιες των στοχαστικών διαδικασιών σε σύνδεση με εφαρμογές σε διάφορες επιστημονικές περιοχές (π.χ. επιχειρησιακή έρευνα, διαχείριση κινδύνου, χρηματοοικονομικά, βιολογία). Η γνώση που προσφέρεται βασίζεται σε επιστημονικά εγχειρίδια </w:t>
            </w:r>
            <w:r>
              <w:rPr>
                <w:rFonts w:ascii="Calibri" w:eastAsia="Calibri" w:hAnsi="Calibri"/>
                <w:color w:val="002060"/>
                <w:sz w:val="22"/>
                <w:szCs w:val="22"/>
                <w:lang w:val="el-GR"/>
              </w:rPr>
              <w:t>προχωρημένου</w:t>
            </w:r>
            <w:r w:rsidRPr="009E375C">
              <w:rPr>
                <w:rFonts w:ascii="Calibri" w:eastAsia="Calibri" w:hAnsi="Calibri"/>
                <w:color w:val="002060"/>
                <w:sz w:val="22"/>
                <w:szCs w:val="22"/>
                <w:lang w:val="el-GR"/>
              </w:rPr>
              <w:t xml:space="preserve"> επιπέδου που περιλαμβάνουν όλες τις σύγχρονες εξελίξεις στο συγκεκριμένο γνωστικό πεδίο.</w:t>
            </w:r>
          </w:p>
          <w:p w14:paraId="7880374A" w14:textId="1CF9412A" w:rsidR="009E375C" w:rsidRPr="009E375C" w:rsidRDefault="009E375C" w:rsidP="009E375C">
            <w:pPr>
              <w:widowControl w:val="0"/>
              <w:autoSpaceDE w:val="0"/>
              <w:autoSpaceDN w:val="0"/>
              <w:adjustRightInd w:val="0"/>
              <w:rPr>
                <w:rFonts w:ascii="Calibri" w:eastAsia="Calibri" w:hAnsi="Calibri"/>
                <w:color w:val="002060"/>
                <w:sz w:val="22"/>
                <w:szCs w:val="22"/>
                <w:lang w:val="el-GR"/>
              </w:rPr>
            </w:pPr>
            <w:r w:rsidRPr="009E375C">
              <w:rPr>
                <w:rFonts w:ascii="Calibri" w:eastAsia="Calibri" w:hAnsi="Calibri"/>
                <w:color w:val="002060"/>
                <w:sz w:val="22"/>
                <w:szCs w:val="22"/>
                <w:lang w:val="el-GR"/>
              </w:rPr>
              <w:t xml:space="preserve">• Έχει αποκτήσει ικανότητες που βοηθούν στην ανάπτυξη τεχνικών για την κατασκευή </w:t>
            </w:r>
            <w:r w:rsidRPr="009E375C">
              <w:rPr>
                <w:rFonts w:ascii="Calibri" w:eastAsia="Calibri" w:hAnsi="Calibri"/>
                <w:color w:val="002060"/>
                <w:sz w:val="22"/>
                <w:szCs w:val="22"/>
                <w:lang w:val="el-GR"/>
              </w:rPr>
              <w:lastRenderedPageBreak/>
              <w:t xml:space="preserve">απλών υποδειγμάτων μελέτης στοχαστικών μοντέλων διακριτού χώρου καταστάσεων. Επίσης </w:t>
            </w:r>
            <w:r>
              <w:rPr>
                <w:rFonts w:ascii="Calibri" w:eastAsia="Calibri" w:hAnsi="Calibri"/>
                <w:color w:val="002060"/>
                <w:sz w:val="22"/>
                <w:szCs w:val="22"/>
                <w:lang w:val="el-GR"/>
              </w:rPr>
              <w:t>έ</w:t>
            </w:r>
            <w:r w:rsidRPr="009E375C">
              <w:rPr>
                <w:rFonts w:ascii="Calibri" w:eastAsia="Calibri" w:hAnsi="Calibri"/>
                <w:color w:val="002060"/>
                <w:sz w:val="22"/>
                <w:szCs w:val="22"/>
                <w:lang w:val="el-GR"/>
              </w:rPr>
              <w:t>χει την ικανότητα να χρησιμοποιεί βασικές/εισαγωγικές τεχνικές για την αναλυτική μελέτη διαφόρων χαρακτηριστικών στοχαστικών υποδειγμάτων.</w:t>
            </w:r>
          </w:p>
          <w:p w14:paraId="6A256DFA" w14:textId="0A767ECE" w:rsidR="00F03B25" w:rsidRPr="00705AAD" w:rsidRDefault="009E375C" w:rsidP="009E375C">
            <w:pPr>
              <w:widowControl w:val="0"/>
              <w:autoSpaceDE w:val="0"/>
              <w:autoSpaceDN w:val="0"/>
              <w:adjustRightInd w:val="0"/>
              <w:spacing w:after="60"/>
              <w:rPr>
                <w:rFonts w:ascii="Calibri" w:hAnsi="Calibri" w:cs="Arial"/>
                <w:i/>
                <w:sz w:val="16"/>
                <w:szCs w:val="16"/>
                <w:lang w:val="el-GR"/>
              </w:rPr>
            </w:pPr>
            <w:r w:rsidRPr="009E375C">
              <w:rPr>
                <w:rFonts w:ascii="Calibri" w:eastAsia="Calibri" w:hAnsi="Calibri"/>
                <w:color w:val="002060"/>
                <w:sz w:val="22"/>
                <w:szCs w:val="22"/>
                <w:lang w:val="el-GR"/>
              </w:rPr>
              <w:t xml:space="preserve">• Έχει αναπτύξει δεξιότητες απόκτησης γνώσεων, που είναι απαραίτητες για να συνεχίσει σε περαιτέρω σπουδές με μεγάλο βαθμό αυτονομίας. Η κατανόηση των εννοιών του μαθήματος αυτού είναι κρίσιμη για την παρακολούθηση μαθημάτων που προσφέρονται σε επόμενα εξάμηνα του προγράμματος σπουδών. </w:t>
            </w:r>
          </w:p>
        </w:tc>
      </w:tr>
      <w:tr w:rsidR="000F4FD4" w:rsidRPr="00705AAD" w14:paraId="1F1DBBEA"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0F2010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13787" w14:paraId="7B28F47F" w14:textId="77777777" w:rsidTr="00305D37">
        <w:tc>
          <w:tcPr>
            <w:tcW w:w="8472" w:type="dxa"/>
            <w:gridSpan w:val="2"/>
            <w:tcBorders>
              <w:top w:val="nil"/>
              <w:bottom w:val="nil"/>
            </w:tcBorders>
            <w:shd w:val="clear" w:color="auto" w:fill="DDD9C3" w:themeFill="background2" w:themeFillShade="E6"/>
          </w:tcPr>
          <w:p w14:paraId="52BEC2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D01908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D38ADE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274B49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23FC7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3E7056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0C8175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73532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EEA27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7F49BD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E0B290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D3296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B3C2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337792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22F18D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3D9DEB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427CE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9BF9DD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717F43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13787" w14:paraId="2E738BB9" w14:textId="77777777" w:rsidTr="00305D37">
        <w:tc>
          <w:tcPr>
            <w:tcW w:w="8472" w:type="dxa"/>
            <w:gridSpan w:val="2"/>
            <w:tcBorders>
              <w:bottom w:val="single" w:sz="4" w:space="0" w:color="auto"/>
            </w:tcBorders>
          </w:tcPr>
          <w:p w14:paraId="6012E9CE" w14:textId="77777777" w:rsidR="000F4FD4" w:rsidRPr="00705AAD" w:rsidRDefault="000F4FD4" w:rsidP="00305D37">
            <w:pPr>
              <w:rPr>
                <w:rFonts w:ascii="Calibri" w:hAnsi="Calibri" w:cs="Arial"/>
                <w:color w:val="002060"/>
                <w:sz w:val="20"/>
                <w:szCs w:val="20"/>
                <w:lang w:val="el-GR"/>
              </w:rPr>
            </w:pPr>
          </w:p>
          <w:p w14:paraId="50A05E59" w14:textId="77777777" w:rsidR="000F4FD4" w:rsidRDefault="000A3348" w:rsidP="00305D37">
            <w:pPr>
              <w:widowControl w:val="0"/>
              <w:autoSpaceDE w:val="0"/>
              <w:autoSpaceDN w:val="0"/>
              <w:adjustRightInd w:val="0"/>
              <w:rPr>
                <w:rFonts w:ascii="Calibri" w:eastAsia="Calibri" w:hAnsi="Calibri"/>
                <w:color w:val="002060"/>
                <w:lang w:val="el-GR"/>
              </w:rPr>
            </w:pPr>
            <w:r w:rsidRPr="000A3348">
              <w:rPr>
                <w:rFonts w:ascii="Calibri" w:eastAsia="Calibri" w:hAnsi="Calibri"/>
                <w:color w:val="002060"/>
                <w:sz w:val="22"/>
                <w:szCs w:val="22"/>
                <w:lang w:val="el-GR"/>
              </w:rPr>
              <w:t>Προσαρμογή σε νέες καταστάσεις, Λήψη αποφάσεων, Αυτόνομη εργασία, Εργασία σε διεπιστημονικό περιβάλλον, Παράγωγή νέων ερευνητικών ιδεών.</w:t>
            </w:r>
          </w:p>
          <w:p w14:paraId="3350665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21C409C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B8F64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ACC145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2347F9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31033D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FA2042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586B48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BC8366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ADC9A7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C1F6B4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C64442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D97B4F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E2EE40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EF3CC1"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646C6" w14:paraId="0FED2B7B" w14:textId="77777777" w:rsidTr="007673F3">
        <w:tc>
          <w:tcPr>
            <w:tcW w:w="8472" w:type="dxa"/>
          </w:tcPr>
          <w:p w14:paraId="5FFAB252" w14:textId="700EC59A" w:rsidR="00D63617" w:rsidRPr="00D63617" w:rsidRDefault="00D63617" w:rsidP="00D63617">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 </w:t>
            </w:r>
            <w:r w:rsidRPr="00D63617">
              <w:rPr>
                <w:rFonts w:ascii="Calibri" w:eastAsia="Calibri" w:hAnsi="Calibri"/>
                <w:b/>
                <w:iCs/>
                <w:color w:val="002060"/>
                <w:sz w:val="22"/>
                <w:szCs w:val="22"/>
                <w:lang w:val="el-GR"/>
              </w:rPr>
              <w:t>Γενική περιγραφή Στοχαστικών Ανελίξεων</w:t>
            </w:r>
            <w:r w:rsidRPr="00D63617">
              <w:rPr>
                <w:rFonts w:ascii="Calibri" w:eastAsia="Calibri" w:hAnsi="Calibri"/>
                <w:iCs/>
                <w:color w:val="002060"/>
                <w:sz w:val="22"/>
                <w:szCs w:val="22"/>
                <w:lang w:val="el-GR"/>
              </w:rPr>
              <w:t>.</w:t>
            </w:r>
            <w:r w:rsidR="007E4F0C">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Κατηγοριοποίηση Στοχαστικών</w:t>
            </w:r>
            <w:r w:rsidRPr="00D63617">
              <w:rPr>
                <w:rFonts w:ascii="Calibri" w:eastAsia="Calibri" w:hAnsi="Calibri"/>
                <w:iCs/>
                <w:color w:val="002060"/>
                <w:sz w:val="22"/>
                <w:szCs w:val="22"/>
                <w:lang w:val="el-GR"/>
              </w:rPr>
              <w:t xml:space="preserve"> Ανελίξεων ως προς το χρόνο (διακριτός - συνεχής), πεδίο τιμών (διακριτό - συνεχές)</w:t>
            </w:r>
            <w:r w:rsidR="00A03A44" w:rsidRPr="00A03A44">
              <w:rPr>
                <w:rFonts w:ascii="Calibri" w:eastAsia="Calibri" w:hAnsi="Calibri"/>
                <w:iCs/>
                <w:color w:val="002060"/>
                <w:sz w:val="22"/>
                <w:szCs w:val="22"/>
                <w:lang w:val="el-GR"/>
              </w:rPr>
              <w:t xml:space="preserve"> </w:t>
            </w:r>
            <w:r w:rsidR="00A03A44">
              <w:rPr>
                <w:rFonts w:ascii="Calibri" w:eastAsia="Calibri" w:hAnsi="Calibri"/>
                <w:iCs/>
                <w:color w:val="002060"/>
                <w:sz w:val="22"/>
                <w:szCs w:val="22"/>
                <w:lang w:val="el-GR"/>
              </w:rPr>
              <w:t>και σχέση εξάρτησης (στασιμότητα,</w:t>
            </w:r>
            <w:r w:rsidR="00A03A44" w:rsidRPr="00D63617">
              <w:rPr>
                <w:rFonts w:ascii="Calibri" w:eastAsia="Calibri" w:hAnsi="Calibri"/>
                <w:iCs/>
                <w:color w:val="002060"/>
                <w:sz w:val="22"/>
                <w:szCs w:val="22"/>
                <w:lang w:val="el-GR"/>
              </w:rPr>
              <w:t xml:space="preserve"> Μαρκοβιανή </w:t>
            </w:r>
            <w:r w:rsidR="00A03A44">
              <w:rPr>
                <w:rFonts w:ascii="Calibri" w:eastAsia="Calibri" w:hAnsi="Calibri"/>
                <w:iCs/>
                <w:color w:val="002060"/>
                <w:sz w:val="22"/>
                <w:szCs w:val="22"/>
                <w:lang w:val="el-GR"/>
              </w:rPr>
              <w:t>ι</w:t>
            </w:r>
            <w:r w:rsidR="00A03A44" w:rsidRPr="00D63617">
              <w:rPr>
                <w:rFonts w:ascii="Calibri" w:eastAsia="Calibri" w:hAnsi="Calibri"/>
                <w:iCs/>
                <w:color w:val="002060"/>
                <w:sz w:val="22"/>
                <w:szCs w:val="22"/>
                <w:lang w:val="el-GR"/>
              </w:rPr>
              <w:t>διότητα</w:t>
            </w:r>
            <w:r w:rsidR="00A03A44">
              <w:rPr>
                <w:rFonts w:ascii="Calibri" w:eastAsia="Calibri" w:hAnsi="Calibri"/>
                <w:iCs/>
                <w:color w:val="002060"/>
                <w:sz w:val="22"/>
                <w:szCs w:val="22"/>
                <w:lang w:val="el-GR"/>
              </w:rPr>
              <w:t xml:space="preserve"> κ.α.)</w:t>
            </w:r>
            <w:r w:rsidR="007E4F0C">
              <w:rPr>
                <w:rFonts w:ascii="Calibri" w:eastAsia="Calibri" w:hAnsi="Calibri"/>
                <w:iCs/>
                <w:color w:val="002060"/>
                <w:sz w:val="22"/>
                <w:szCs w:val="22"/>
                <w:lang w:val="el-GR"/>
              </w:rPr>
              <w:t>.</w:t>
            </w:r>
            <w:r w:rsidR="007E4F0C" w:rsidRPr="007E4F0C">
              <w:rPr>
                <w:rFonts w:ascii="Calibri" w:eastAsia="Calibri" w:hAnsi="Calibri"/>
                <w:iCs/>
                <w:color w:val="002060"/>
                <w:sz w:val="22"/>
                <w:szCs w:val="22"/>
                <w:lang w:val="el-GR"/>
              </w:rPr>
              <w:t xml:space="preserve"> </w:t>
            </w:r>
            <w:r w:rsidR="007E4F0C">
              <w:rPr>
                <w:rFonts w:ascii="Calibri" w:eastAsia="Calibri" w:hAnsi="Calibri"/>
                <w:iCs/>
                <w:color w:val="002060"/>
                <w:sz w:val="22"/>
                <w:szCs w:val="22"/>
                <w:lang w:val="el-GR"/>
              </w:rPr>
              <w:t>Σ</w:t>
            </w:r>
            <w:r>
              <w:rPr>
                <w:rFonts w:ascii="Calibri" w:eastAsia="Calibri" w:hAnsi="Calibri"/>
                <w:iCs/>
                <w:color w:val="002060"/>
                <w:sz w:val="22"/>
                <w:szCs w:val="22"/>
                <w:lang w:val="el-GR"/>
              </w:rPr>
              <w:t>ημαντ</w:t>
            </w:r>
            <w:r w:rsidR="007E4F0C">
              <w:rPr>
                <w:rFonts w:ascii="Calibri" w:eastAsia="Calibri" w:hAnsi="Calibri"/>
                <w:iCs/>
                <w:color w:val="002060"/>
                <w:sz w:val="22"/>
                <w:szCs w:val="22"/>
                <w:lang w:val="el-GR"/>
              </w:rPr>
              <w:t>ικότερες</w:t>
            </w:r>
            <w:r>
              <w:rPr>
                <w:rFonts w:ascii="Calibri" w:eastAsia="Calibri" w:hAnsi="Calibri"/>
                <w:iCs/>
                <w:color w:val="002060"/>
                <w:sz w:val="22"/>
                <w:szCs w:val="22"/>
                <w:lang w:val="el-GR"/>
              </w:rPr>
              <w:t xml:space="preserve"> α</w:t>
            </w:r>
            <w:r w:rsidR="007E4F0C">
              <w:rPr>
                <w:rFonts w:ascii="Calibri" w:eastAsia="Calibri" w:hAnsi="Calibri"/>
                <w:iCs/>
                <w:color w:val="002060"/>
                <w:sz w:val="22"/>
                <w:szCs w:val="22"/>
                <w:lang w:val="el-GR"/>
              </w:rPr>
              <w:t>νελίξεις</w:t>
            </w:r>
            <w:r>
              <w:rPr>
                <w:rFonts w:ascii="Calibri" w:eastAsia="Calibri" w:hAnsi="Calibri"/>
                <w:iCs/>
                <w:color w:val="002060"/>
                <w:sz w:val="22"/>
                <w:szCs w:val="22"/>
                <w:lang w:val="el-GR"/>
              </w:rPr>
              <w:t xml:space="preserve"> και παραδείγματα σε κάθε κατηγορία. </w:t>
            </w:r>
          </w:p>
          <w:p w14:paraId="2F97D772" w14:textId="77777777" w:rsidR="00D63617" w:rsidRPr="00D63617" w:rsidRDefault="00D63617" w:rsidP="00543861">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 </w:t>
            </w:r>
            <w:r w:rsidRPr="00D63617">
              <w:rPr>
                <w:rFonts w:ascii="Calibri" w:eastAsia="Calibri" w:hAnsi="Calibri"/>
                <w:b/>
                <w:iCs/>
                <w:color w:val="002060"/>
                <w:sz w:val="22"/>
                <w:szCs w:val="22"/>
                <w:lang w:val="el-GR"/>
              </w:rPr>
              <w:t>Μαρκοβιανές Ανελίξεις διακριτού χρόνου και χώρου καταστάσεων</w:t>
            </w:r>
            <w:r w:rsidRPr="00D63617">
              <w:rPr>
                <w:rFonts w:ascii="Calibri" w:eastAsia="Calibri" w:hAnsi="Calibri"/>
                <w:iCs/>
                <w:color w:val="002060"/>
                <w:sz w:val="22"/>
                <w:szCs w:val="22"/>
                <w:lang w:val="el-GR"/>
              </w:rPr>
              <w:t xml:space="preserve"> </w:t>
            </w:r>
          </w:p>
          <w:p w14:paraId="6F30FA37" w14:textId="58F15737" w:rsidR="007E4F0C" w:rsidRDefault="00543861" w:rsidP="007E4F0C">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Ομογενείς </w:t>
            </w:r>
            <w:r w:rsidR="007E4F0C" w:rsidRPr="007E4F0C">
              <w:rPr>
                <w:rFonts w:ascii="Calibri" w:eastAsia="Calibri" w:hAnsi="Calibri"/>
                <w:iCs/>
                <w:color w:val="002060"/>
                <w:sz w:val="22"/>
                <w:szCs w:val="22"/>
                <w:lang w:val="el-GR"/>
              </w:rPr>
              <w:t>Μαρκοβιανές Α</w:t>
            </w:r>
            <w:r w:rsidRPr="007E4F0C">
              <w:rPr>
                <w:rFonts w:ascii="Calibri" w:eastAsia="Calibri" w:hAnsi="Calibri"/>
                <w:iCs/>
                <w:color w:val="002060"/>
                <w:sz w:val="22"/>
                <w:szCs w:val="22"/>
                <w:lang w:val="el-GR"/>
              </w:rPr>
              <w:t>λυσίδες</w:t>
            </w:r>
            <w:r w:rsidRPr="00D63617">
              <w:rPr>
                <w:rFonts w:ascii="Calibri" w:eastAsia="Calibri" w:hAnsi="Calibri"/>
                <w:iCs/>
                <w:color w:val="002060"/>
                <w:sz w:val="22"/>
                <w:szCs w:val="22"/>
                <w:lang w:val="el-GR"/>
              </w:rPr>
              <w:t xml:space="preserve"> πρώτης τάξης</w:t>
            </w:r>
            <w:r w:rsidR="007E4F0C">
              <w:rPr>
                <w:rFonts w:ascii="Calibri" w:eastAsia="Calibri" w:hAnsi="Calibri"/>
                <w:iCs/>
                <w:color w:val="002060"/>
                <w:sz w:val="22"/>
                <w:szCs w:val="22"/>
                <w:lang w:val="el-GR"/>
              </w:rPr>
              <w:t xml:space="preserve"> και ανώτερης τάξης</w:t>
            </w:r>
            <w:r w:rsidRPr="00D63617">
              <w:rPr>
                <w:rFonts w:ascii="Calibri" w:eastAsia="Calibri" w:hAnsi="Calibri"/>
                <w:iCs/>
                <w:color w:val="002060"/>
                <w:sz w:val="22"/>
                <w:szCs w:val="22"/>
                <w:lang w:val="el-GR"/>
              </w:rPr>
              <w:t xml:space="preserve">. Πίνακας </w:t>
            </w:r>
            <w:r w:rsidR="007E4F0C">
              <w:rPr>
                <w:rFonts w:ascii="Calibri" w:eastAsia="Calibri" w:hAnsi="Calibri"/>
                <w:iCs/>
                <w:color w:val="002060"/>
                <w:sz w:val="22"/>
                <w:szCs w:val="22"/>
                <w:lang w:val="el-GR"/>
              </w:rPr>
              <w:t xml:space="preserve">πιθανοτήτων </w:t>
            </w:r>
            <w:r w:rsidRPr="00D63617">
              <w:rPr>
                <w:rFonts w:ascii="Calibri" w:eastAsia="Calibri" w:hAnsi="Calibri"/>
                <w:iCs/>
                <w:color w:val="002060"/>
                <w:sz w:val="22"/>
                <w:szCs w:val="22"/>
                <w:lang w:val="el-GR"/>
              </w:rPr>
              <w:t>μετάβασης</w:t>
            </w:r>
            <w:r w:rsidR="007E4F0C">
              <w:rPr>
                <w:rFonts w:ascii="Calibri" w:eastAsia="Calibri" w:hAnsi="Calibri"/>
                <w:iCs/>
                <w:color w:val="002060"/>
                <w:sz w:val="22"/>
                <w:szCs w:val="22"/>
                <w:lang w:val="el-GR"/>
              </w:rPr>
              <w:t xml:space="preserve">. Ενδεικτικές Εφαρμογές στην Επιχειρησιακή Έρευνα, </w:t>
            </w:r>
            <w:r w:rsidR="006827DF">
              <w:rPr>
                <w:rFonts w:ascii="Calibri" w:eastAsia="Calibri" w:hAnsi="Calibri"/>
                <w:iCs/>
                <w:color w:val="002060"/>
                <w:sz w:val="22"/>
                <w:szCs w:val="22"/>
                <w:lang w:val="el-GR"/>
              </w:rPr>
              <w:t xml:space="preserve">στα χρηματοοικονομικά, </w:t>
            </w:r>
            <w:r w:rsidR="007E4F0C">
              <w:rPr>
                <w:rFonts w:ascii="Calibri" w:eastAsia="Calibri" w:hAnsi="Calibri"/>
                <w:iCs/>
                <w:color w:val="002060"/>
                <w:sz w:val="22"/>
                <w:szCs w:val="22"/>
                <w:lang w:val="el-GR"/>
              </w:rPr>
              <w:t xml:space="preserve">στον Αναλογισμό και στη Διαχείριση κινδύνου. </w:t>
            </w:r>
            <w:r w:rsidRPr="00D63617">
              <w:rPr>
                <w:rFonts w:ascii="Calibri" w:eastAsia="Calibri" w:hAnsi="Calibri"/>
                <w:iCs/>
                <w:color w:val="002060"/>
                <w:sz w:val="22"/>
                <w:szCs w:val="22"/>
                <w:lang w:val="el-GR"/>
              </w:rPr>
              <w:t xml:space="preserve">Εξίσωση Chapman–Kolmogorov. </w:t>
            </w:r>
            <w:r w:rsidR="00577B9A" w:rsidRPr="00D63617">
              <w:rPr>
                <w:rFonts w:ascii="Calibri" w:eastAsia="Calibri" w:hAnsi="Calibri"/>
                <w:iCs/>
                <w:color w:val="002060"/>
                <w:sz w:val="22"/>
                <w:szCs w:val="22"/>
                <w:lang w:val="el-GR"/>
              </w:rPr>
              <w:t xml:space="preserve">Χρόνος πρώτης διέλευσης. </w:t>
            </w:r>
            <w:r w:rsidR="005449BA">
              <w:rPr>
                <w:rFonts w:ascii="Calibri" w:eastAsia="Calibri" w:hAnsi="Calibri"/>
                <w:iCs/>
                <w:color w:val="002060"/>
                <w:sz w:val="22"/>
                <w:szCs w:val="22"/>
                <w:lang w:val="el-GR"/>
              </w:rPr>
              <w:t>Πλήθος</w:t>
            </w:r>
            <w:r w:rsidR="00577B9A" w:rsidRPr="00D63617">
              <w:rPr>
                <w:rFonts w:ascii="Calibri" w:eastAsia="Calibri" w:hAnsi="Calibri"/>
                <w:iCs/>
                <w:color w:val="002060"/>
                <w:sz w:val="22"/>
                <w:szCs w:val="22"/>
                <w:lang w:val="el-GR"/>
              </w:rPr>
              <w:t xml:space="preserve"> </w:t>
            </w:r>
            <w:r w:rsidR="005449BA">
              <w:rPr>
                <w:rFonts w:ascii="Calibri" w:eastAsia="Calibri" w:hAnsi="Calibri"/>
                <w:iCs/>
                <w:color w:val="002060"/>
                <w:sz w:val="22"/>
                <w:szCs w:val="22"/>
                <w:lang w:val="el-GR"/>
              </w:rPr>
              <w:t>επισκέψεων</w:t>
            </w:r>
            <w:r w:rsidR="00577B9A" w:rsidRPr="00D63617">
              <w:rPr>
                <w:rFonts w:ascii="Calibri" w:eastAsia="Calibri" w:hAnsi="Calibri"/>
                <w:iCs/>
                <w:color w:val="002060"/>
                <w:sz w:val="22"/>
                <w:szCs w:val="22"/>
                <w:lang w:val="el-GR"/>
              </w:rPr>
              <w:t>.</w:t>
            </w:r>
            <w:r w:rsidR="00577B9A">
              <w:rPr>
                <w:rFonts w:ascii="Calibri" w:eastAsia="Calibri" w:hAnsi="Calibri"/>
                <w:iCs/>
                <w:color w:val="002060"/>
                <w:sz w:val="22"/>
                <w:szCs w:val="22"/>
                <w:lang w:val="el-GR"/>
              </w:rPr>
              <w:t xml:space="preserve"> Κλάσεις επικοινωνίας καταστάσεων. </w:t>
            </w:r>
            <w:r w:rsidR="007E4F0C" w:rsidRPr="007E4F0C">
              <w:rPr>
                <w:rFonts w:ascii="Calibri" w:eastAsia="Calibri" w:hAnsi="Calibri"/>
                <w:iCs/>
                <w:color w:val="002060"/>
                <w:sz w:val="22"/>
                <w:szCs w:val="22"/>
                <w:lang w:val="el-GR"/>
              </w:rPr>
              <w:t>Έμμονες και μεταβατικές καταστάσει</w:t>
            </w:r>
            <w:r w:rsidR="00577B9A">
              <w:rPr>
                <w:rFonts w:ascii="Calibri" w:eastAsia="Calibri" w:hAnsi="Calibri"/>
                <w:iCs/>
                <w:color w:val="002060"/>
                <w:sz w:val="22"/>
                <w:szCs w:val="22"/>
                <w:lang w:val="el-GR"/>
              </w:rPr>
              <w:t xml:space="preserve">ς. </w:t>
            </w:r>
            <w:r w:rsidR="007E4F0C" w:rsidRPr="007E4F0C">
              <w:rPr>
                <w:rFonts w:ascii="Calibri" w:eastAsia="Calibri" w:hAnsi="Calibri"/>
                <w:iCs/>
                <w:color w:val="002060"/>
                <w:sz w:val="22"/>
                <w:szCs w:val="22"/>
                <w:lang w:val="el-GR"/>
              </w:rPr>
              <w:t>Περιοδικότητα</w:t>
            </w:r>
            <w:r w:rsidR="00577B9A">
              <w:rPr>
                <w:rFonts w:ascii="Calibri" w:eastAsia="Calibri" w:hAnsi="Calibri"/>
                <w:iCs/>
                <w:color w:val="002060"/>
                <w:sz w:val="22"/>
                <w:szCs w:val="22"/>
                <w:lang w:val="el-GR"/>
              </w:rPr>
              <w:t xml:space="preserve">. </w:t>
            </w:r>
            <w:r w:rsidR="00081438" w:rsidRPr="00081438">
              <w:rPr>
                <w:rFonts w:ascii="Calibri" w:eastAsia="Calibri" w:hAnsi="Calibri"/>
                <w:iCs/>
                <w:color w:val="002060"/>
                <w:sz w:val="22"/>
                <w:szCs w:val="22"/>
                <w:lang w:val="el-GR"/>
              </w:rPr>
              <w:t xml:space="preserve">Εργοδικότητα. </w:t>
            </w:r>
            <w:r w:rsidR="007E4F0C" w:rsidRPr="007E4F0C">
              <w:rPr>
                <w:rFonts w:ascii="Calibri" w:eastAsia="Calibri" w:hAnsi="Calibri"/>
                <w:iCs/>
                <w:color w:val="002060"/>
                <w:sz w:val="22"/>
                <w:szCs w:val="22"/>
                <w:lang w:val="el-GR"/>
              </w:rPr>
              <w:t>Ασυμπτωτική συμπεριφορά</w:t>
            </w:r>
            <w:r w:rsidR="00577B9A">
              <w:rPr>
                <w:rFonts w:ascii="Calibri" w:eastAsia="Calibri" w:hAnsi="Calibri"/>
                <w:iCs/>
                <w:color w:val="002060"/>
                <w:sz w:val="22"/>
                <w:szCs w:val="22"/>
                <w:lang w:val="el-GR"/>
              </w:rPr>
              <w:t xml:space="preserve">. </w:t>
            </w:r>
            <w:r w:rsidR="007E4F0C" w:rsidRPr="007E4F0C">
              <w:rPr>
                <w:rFonts w:ascii="Calibri" w:eastAsia="Calibri" w:hAnsi="Calibri"/>
                <w:iCs/>
                <w:color w:val="002060"/>
                <w:sz w:val="22"/>
                <w:szCs w:val="22"/>
                <w:lang w:val="el-GR"/>
              </w:rPr>
              <w:t>Στάσιμη κατανομή</w:t>
            </w:r>
            <w:r w:rsidR="00577B9A">
              <w:rPr>
                <w:rFonts w:ascii="Calibri" w:eastAsia="Calibri" w:hAnsi="Calibri"/>
                <w:iCs/>
                <w:color w:val="002060"/>
                <w:sz w:val="22"/>
                <w:szCs w:val="22"/>
                <w:lang w:val="el-GR"/>
              </w:rPr>
              <w:t xml:space="preserve">. </w:t>
            </w:r>
            <w:r w:rsidR="007E4F0C" w:rsidRPr="007E4F0C">
              <w:rPr>
                <w:rFonts w:ascii="Calibri" w:eastAsia="Calibri" w:hAnsi="Calibri"/>
                <w:iCs/>
                <w:color w:val="002060"/>
                <w:sz w:val="22"/>
                <w:szCs w:val="22"/>
                <w:lang w:val="el-GR"/>
              </w:rPr>
              <w:t>Χρονικά αναστρέψιμες</w:t>
            </w:r>
            <w:r w:rsidR="00081438">
              <w:rPr>
                <w:rFonts w:ascii="Calibri" w:eastAsia="Calibri" w:hAnsi="Calibri"/>
                <w:iCs/>
                <w:color w:val="002060"/>
                <w:sz w:val="22"/>
                <w:szCs w:val="22"/>
                <w:lang w:val="el-GR"/>
              </w:rPr>
              <w:t xml:space="preserve"> αλυσίδες</w:t>
            </w:r>
            <w:r w:rsidR="00577B9A">
              <w:rPr>
                <w:rFonts w:ascii="Calibri" w:eastAsia="Calibri" w:hAnsi="Calibri"/>
                <w:iCs/>
                <w:color w:val="002060"/>
                <w:sz w:val="22"/>
                <w:szCs w:val="22"/>
                <w:lang w:val="el-GR"/>
              </w:rPr>
              <w:t>. Α</w:t>
            </w:r>
            <w:r w:rsidR="007E4F0C" w:rsidRPr="007E4F0C">
              <w:rPr>
                <w:rFonts w:ascii="Calibri" w:eastAsia="Calibri" w:hAnsi="Calibri"/>
                <w:iCs/>
                <w:color w:val="002060"/>
                <w:sz w:val="22"/>
                <w:szCs w:val="22"/>
                <w:lang w:val="el-GR"/>
              </w:rPr>
              <w:t>πορροφητικές καταστάσεις.</w:t>
            </w:r>
          </w:p>
          <w:p w14:paraId="44FC0CF6" w14:textId="77777777" w:rsidR="008646C6" w:rsidRPr="00D63617" w:rsidRDefault="008646C6" w:rsidP="008646C6">
            <w:pPr>
              <w:rPr>
                <w:rFonts w:ascii="Calibri" w:eastAsia="Calibri" w:hAnsi="Calibri"/>
                <w:iCs/>
                <w:color w:val="002060"/>
                <w:sz w:val="22"/>
                <w:szCs w:val="22"/>
                <w:lang w:val="el-GR"/>
              </w:rPr>
            </w:pPr>
            <w:r w:rsidRPr="00D63617">
              <w:rPr>
                <w:rFonts w:ascii="Calibri" w:eastAsia="Calibri" w:hAnsi="Calibri"/>
                <w:iCs/>
                <w:color w:val="002060"/>
                <w:sz w:val="22"/>
                <w:szCs w:val="22"/>
                <w:lang w:val="el-GR"/>
              </w:rPr>
              <w:t xml:space="preserve">• </w:t>
            </w:r>
            <w:r w:rsidRPr="00D63617">
              <w:rPr>
                <w:rFonts w:ascii="Calibri" w:eastAsia="Calibri" w:hAnsi="Calibri"/>
                <w:b/>
                <w:iCs/>
                <w:color w:val="002060"/>
                <w:sz w:val="22"/>
                <w:szCs w:val="22"/>
                <w:lang w:val="el-GR"/>
              </w:rPr>
              <w:t>H Ανέλιξη Poisson</w:t>
            </w:r>
            <w:r w:rsidRPr="00D63617">
              <w:rPr>
                <w:rFonts w:ascii="Calibri" w:eastAsia="Calibri" w:hAnsi="Calibri"/>
                <w:iCs/>
                <w:color w:val="002060"/>
                <w:sz w:val="22"/>
                <w:szCs w:val="22"/>
                <w:lang w:val="el-GR"/>
              </w:rPr>
              <w:t xml:space="preserve">. </w:t>
            </w:r>
            <w:r w:rsidR="00577B9A" w:rsidRPr="00D63617">
              <w:rPr>
                <w:rFonts w:ascii="Calibri" w:eastAsia="Calibri" w:hAnsi="Calibri"/>
                <w:iCs/>
                <w:color w:val="002060"/>
                <w:sz w:val="22"/>
                <w:szCs w:val="22"/>
                <w:lang w:val="el-GR"/>
              </w:rPr>
              <w:t>Ορισμοί και ιδιότητες</w:t>
            </w:r>
            <w:r w:rsidR="00577B9A">
              <w:rPr>
                <w:rFonts w:ascii="Calibri" w:eastAsia="Calibri" w:hAnsi="Calibri"/>
                <w:iCs/>
                <w:color w:val="002060"/>
                <w:sz w:val="22"/>
                <w:szCs w:val="22"/>
                <w:lang w:val="el-GR"/>
              </w:rPr>
              <w:t xml:space="preserve"> γενικής Ανέλιξης </w:t>
            </w:r>
            <w:r w:rsidR="00577B9A">
              <w:rPr>
                <w:rFonts w:ascii="Calibri" w:eastAsia="Calibri" w:hAnsi="Calibri"/>
                <w:iCs/>
                <w:color w:val="002060"/>
                <w:sz w:val="22"/>
                <w:szCs w:val="22"/>
              </w:rPr>
              <w:t>Poisson</w:t>
            </w:r>
            <w:r w:rsidRPr="00D63617">
              <w:rPr>
                <w:rFonts w:ascii="Calibri" w:eastAsia="Calibri" w:hAnsi="Calibri"/>
                <w:iCs/>
                <w:color w:val="002060"/>
                <w:sz w:val="22"/>
                <w:szCs w:val="22"/>
                <w:lang w:val="el-GR"/>
              </w:rPr>
              <w:t xml:space="preserve">. Ο χρόνος αναμονής μέχρι την πρώτη εμφάνιση συμβάντος. H χρονικά μετατοπισμένη Aνέλιξη Poisson. Οι ενδιάμεσοι χρόνοι μεταξύ διαδοχικών συμβάντων. </w:t>
            </w:r>
            <w:r w:rsidR="00577B9A">
              <w:rPr>
                <w:rFonts w:ascii="Calibri" w:eastAsia="Calibri" w:hAnsi="Calibri"/>
                <w:iCs/>
                <w:color w:val="002060"/>
                <w:sz w:val="22"/>
                <w:szCs w:val="22"/>
                <w:lang w:val="el-GR"/>
              </w:rPr>
              <w:t xml:space="preserve">Προσαυξήσεις. </w:t>
            </w:r>
            <w:r w:rsidRPr="00D63617">
              <w:rPr>
                <w:rFonts w:ascii="Calibri" w:eastAsia="Calibri" w:hAnsi="Calibri"/>
                <w:iCs/>
                <w:color w:val="002060"/>
                <w:sz w:val="22"/>
                <w:szCs w:val="22"/>
                <w:lang w:val="el-GR"/>
              </w:rPr>
              <w:t xml:space="preserve">Η ομογενής ανέλιξη Poisson. Σύνθετη ανέλιξη </w:t>
            </w:r>
            <w:r w:rsidRPr="00D63617">
              <w:rPr>
                <w:rFonts w:ascii="Calibri" w:eastAsia="Calibri" w:hAnsi="Calibri"/>
                <w:iCs/>
                <w:color w:val="002060"/>
                <w:sz w:val="22"/>
                <w:szCs w:val="22"/>
              </w:rPr>
              <w:t>Poisson</w:t>
            </w:r>
            <w:r w:rsidRPr="00D63617">
              <w:rPr>
                <w:rFonts w:ascii="Calibri" w:eastAsia="Calibri" w:hAnsi="Calibri"/>
                <w:iCs/>
                <w:color w:val="002060"/>
                <w:sz w:val="22"/>
                <w:szCs w:val="22"/>
                <w:lang w:val="el-GR"/>
              </w:rPr>
              <w:t xml:space="preserve">. Εκλέπτυνση και υπέρθεση ανέλιξης </w:t>
            </w:r>
            <w:r w:rsidRPr="00D63617">
              <w:rPr>
                <w:rFonts w:ascii="Calibri" w:eastAsia="Calibri" w:hAnsi="Calibri"/>
                <w:iCs/>
                <w:color w:val="002060"/>
                <w:sz w:val="22"/>
                <w:szCs w:val="22"/>
              </w:rPr>
              <w:t>Poisson</w:t>
            </w:r>
            <w:r w:rsidRPr="00D63617">
              <w:rPr>
                <w:rFonts w:ascii="Calibri" w:eastAsia="Calibri" w:hAnsi="Calibri"/>
                <w:iCs/>
                <w:color w:val="002060"/>
                <w:sz w:val="22"/>
                <w:szCs w:val="22"/>
                <w:lang w:val="el-GR"/>
              </w:rPr>
              <w:t xml:space="preserve">. Η από κοινού κατανομή των χρόνων εμφάνισης n συμβάντων. Χωρική ανέλιξη </w:t>
            </w:r>
            <w:r w:rsidRPr="00D63617">
              <w:rPr>
                <w:rFonts w:ascii="Calibri" w:eastAsia="Calibri" w:hAnsi="Calibri"/>
                <w:iCs/>
                <w:color w:val="002060"/>
                <w:sz w:val="22"/>
                <w:szCs w:val="22"/>
              </w:rPr>
              <w:t>Poisson</w:t>
            </w:r>
            <w:r w:rsidRPr="00D63617">
              <w:rPr>
                <w:rFonts w:ascii="Calibri" w:eastAsia="Calibri" w:hAnsi="Calibri"/>
                <w:iCs/>
                <w:color w:val="002060"/>
                <w:sz w:val="22"/>
                <w:szCs w:val="22"/>
                <w:lang w:val="el-GR"/>
              </w:rPr>
              <w:t>.</w:t>
            </w:r>
          </w:p>
          <w:p w14:paraId="148A124F" w14:textId="77777777" w:rsidR="000F4FD4" w:rsidRPr="008646C6" w:rsidRDefault="000F4FD4" w:rsidP="007673F3">
            <w:pPr>
              <w:rPr>
                <w:rFonts w:ascii="Calibri" w:hAnsi="Calibri" w:cs="Arial"/>
                <w:color w:val="002060"/>
                <w:sz w:val="20"/>
                <w:szCs w:val="20"/>
                <w:lang w:val="el-GR"/>
              </w:rPr>
            </w:pPr>
          </w:p>
        </w:tc>
      </w:tr>
    </w:tbl>
    <w:p w14:paraId="18A9CBCD" w14:textId="77777777" w:rsidR="00271F7D" w:rsidRPr="008646C6"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44FC4134" w14:textId="77777777" w:rsidR="00271F7D" w:rsidRPr="008646C6" w:rsidRDefault="00271F7D">
      <w:pPr>
        <w:rPr>
          <w:rFonts w:ascii="Calibri" w:hAnsi="Calibri" w:cs="Arial"/>
          <w:b/>
          <w:color w:val="000000"/>
          <w:sz w:val="22"/>
          <w:szCs w:val="22"/>
          <w:lang w:val="el-GR"/>
        </w:rPr>
      </w:pPr>
      <w:r w:rsidRPr="008646C6">
        <w:rPr>
          <w:rFonts w:ascii="Calibri" w:hAnsi="Calibri" w:cs="Arial"/>
          <w:b/>
          <w:color w:val="000000"/>
          <w:sz w:val="22"/>
          <w:szCs w:val="22"/>
          <w:lang w:val="el-GR"/>
        </w:rPr>
        <w:br w:type="page"/>
      </w:r>
    </w:p>
    <w:p w14:paraId="1C5E378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31A2D" w14:paraId="37F500AD" w14:textId="77777777" w:rsidTr="007673F3">
        <w:tc>
          <w:tcPr>
            <w:tcW w:w="3306" w:type="dxa"/>
            <w:shd w:val="clear" w:color="auto" w:fill="DDD9C3" w:themeFill="background2" w:themeFillShade="E6"/>
          </w:tcPr>
          <w:p w14:paraId="6585863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E79F691" w14:textId="77777777"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p>
        </w:tc>
      </w:tr>
      <w:tr w:rsidR="000F4FD4" w:rsidRPr="00813787" w14:paraId="34206934" w14:textId="77777777" w:rsidTr="007673F3">
        <w:tc>
          <w:tcPr>
            <w:tcW w:w="3306" w:type="dxa"/>
            <w:shd w:val="clear" w:color="auto" w:fill="DDD9C3" w:themeFill="background2" w:themeFillShade="E6"/>
          </w:tcPr>
          <w:p w14:paraId="4D27CB2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AAA97DA" w14:textId="77777777" w:rsidR="00E73A85" w:rsidRPr="00C267DD" w:rsidRDefault="00E73A85" w:rsidP="00E73A85">
            <w:pPr>
              <w:pStyle w:val="Default"/>
              <w:rPr>
                <w:color w:val="002060"/>
                <w:sz w:val="22"/>
                <w:szCs w:val="22"/>
              </w:rPr>
            </w:pPr>
            <w:r w:rsidRPr="00C267DD">
              <w:rPr>
                <w:color w:val="002060"/>
                <w:sz w:val="22"/>
                <w:szCs w:val="22"/>
              </w:rPr>
              <w:t xml:space="preserve">Υποστήριξη Μαθησιακής διαδικασίας μέσω της ηλεκτρονικής πλατφόρμας e-class </w:t>
            </w:r>
          </w:p>
          <w:p w14:paraId="4D904E80" w14:textId="77777777" w:rsidR="000F4FD4" w:rsidRPr="00C267DD" w:rsidRDefault="000F4FD4" w:rsidP="007673F3">
            <w:pPr>
              <w:rPr>
                <w:rFonts w:ascii="Calibri" w:hAnsi="Calibri" w:cs="Arial"/>
                <w:b/>
                <w:color w:val="002060"/>
                <w:sz w:val="22"/>
                <w:szCs w:val="22"/>
                <w:lang w:val="el-GR"/>
              </w:rPr>
            </w:pPr>
          </w:p>
        </w:tc>
      </w:tr>
      <w:tr w:rsidR="000F4FD4" w:rsidRPr="00705AAD" w14:paraId="25F5C698" w14:textId="77777777" w:rsidTr="007673F3">
        <w:tc>
          <w:tcPr>
            <w:tcW w:w="3306" w:type="dxa"/>
            <w:shd w:val="clear" w:color="auto" w:fill="DDD9C3" w:themeFill="background2" w:themeFillShade="E6"/>
          </w:tcPr>
          <w:p w14:paraId="5A70CE8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4AFD4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7178B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430513C" w14:textId="77777777" w:rsidR="000F4FD4" w:rsidRPr="00705AAD" w:rsidRDefault="000F4FD4" w:rsidP="007673F3">
            <w:pPr>
              <w:jc w:val="both"/>
              <w:rPr>
                <w:rFonts w:ascii="Calibri" w:hAnsi="Calibri" w:cs="Arial"/>
                <w:i/>
                <w:sz w:val="16"/>
                <w:szCs w:val="16"/>
                <w:lang w:val="el-GR"/>
              </w:rPr>
            </w:pPr>
          </w:p>
          <w:p w14:paraId="1CA914F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7DCA9D3" w14:textId="77777777" w:rsidTr="007673F3">
              <w:tc>
                <w:tcPr>
                  <w:tcW w:w="2467" w:type="dxa"/>
                  <w:shd w:val="clear" w:color="auto" w:fill="DDD9C3" w:themeFill="background2" w:themeFillShade="E6"/>
                  <w:vAlign w:val="center"/>
                </w:tcPr>
                <w:p w14:paraId="1D96C52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C15B56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4540C9EE" w14:textId="77777777" w:rsidTr="007673F3">
              <w:tc>
                <w:tcPr>
                  <w:tcW w:w="2467" w:type="dxa"/>
                </w:tcPr>
                <w:p w14:paraId="576BDE17" w14:textId="77777777"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Διαλέξεις Θεωρίας</w:t>
                  </w:r>
                </w:p>
              </w:tc>
              <w:tc>
                <w:tcPr>
                  <w:tcW w:w="2468" w:type="dxa"/>
                </w:tcPr>
                <w:p w14:paraId="6033FB69" w14:textId="3A0B15E3" w:rsidR="000F4FD4" w:rsidRPr="00CC5B3C" w:rsidRDefault="00813787" w:rsidP="007673F3">
                  <w:pPr>
                    <w:jc w:val="center"/>
                    <w:rPr>
                      <w:rFonts w:ascii="Calibri" w:hAnsi="Calibri" w:cs="Arial"/>
                      <w:color w:val="002060"/>
                      <w:sz w:val="22"/>
                      <w:szCs w:val="22"/>
                    </w:rPr>
                  </w:pPr>
                  <w:r>
                    <w:rPr>
                      <w:rFonts w:ascii="Calibri" w:hAnsi="Calibri" w:cs="Arial"/>
                      <w:color w:val="002060"/>
                      <w:sz w:val="22"/>
                      <w:szCs w:val="22"/>
                    </w:rPr>
                    <w:t>5</w:t>
                  </w:r>
                  <w:r w:rsidR="00CC5B3C">
                    <w:rPr>
                      <w:rFonts w:ascii="Calibri" w:hAnsi="Calibri" w:cs="Arial"/>
                      <w:color w:val="002060"/>
                      <w:sz w:val="22"/>
                      <w:szCs w:val="22"/>
                    </w:rPr>
                    <w:t>2</w:t>
                  </w:r>
                </w:p>
              </w:tc>
            </w:tr>
            <w:tr w:rsidR="000F4FD4" w:rsidRPr="00E73A85" w14:paraId="4FB6A1E7" w14:textId="77777777" w:rsidTr="007673F3">
              <w:tc>
                <w:tcPr>
                  <w:tcW w:w="2467" w:type="dxa"/>
                  <w:shd w:val="clear" w:color="auto" w:fill="auto"/>
                </w:tcPr>
                <w:p w14:paraId="618F80AE" w14:textId="77777777" w:rsidR="000F4FD4" w:rsidRPr="00C267DD" w:rsidRDefault="00E73A85" w:rsidP="00E73A85">
                  <w:pPr>
                    <w:rPr>
                      <w:rFonts w:ascii="Calibri" w:hAnsi="Calibri"/>
                      <w:iCs/>
                      <w:color w:val="002060"/>
                      <w:sz w:val="22"/>
                      <w:szCs w:val="22"/>
                      <w:lang w:val="el-GR"/>
                    </w:rPr>
                  </w:pPr>
                  <w:r w:rsidRPr="00C267DD">
                    <w:rPr>
                      <w:rFonts w:ascii="Calibri" w:hAnsi="Calibri"/>
                      <w:iCs/>
                      <w:color w:val="002060"/>
                      <w:sz w:val="22"/>
                      <w:szCs w:val="22"/>
                      <w:lang w:val="el-GR"/>
                    </w:rPr>
                    <w:t>Ασκήσεις που εστιάζουν στην εφαρμογή μεθοδολογιών και ανάλυση μελετών περίπτωσης</w:t>
                  </w:r>
                </w:p>
              </w:tc>
              <w:tc>
                <w:tcPr>
                  <w:tcW w:w="2468" w:type="dxa"/>
                </w:tcPr>
                <w:p w14:paraId="59488F84" w14:textId="20A51143" w:rsidR="000F4FD4" w:rsidRPr="00CC5B3C" w:rsidRDefault="00CC5B3C" w:rsidP="007673F3">
                  <w:pPr>
                    <w:jc w:val="center"/>
                    <w:rPr>
                      <w:rFonts w:ascii="Calibri" w:hAnsi="Calibri" w:cs="Arial"/>
                      <w:color w:val="002060"/>
                      <w:sz w:val="22"/>
                      <w:szCs w:val="22"/>
                    </w:rPr>
                  </w:pPr>
                  <w:r>
                    <w:rPr>
                      <w:rFonts w:ascii="Calibri" w:hAnsi="Calibri" w:cs="Arial"/>
                      <w:color w:val="002060"/>
                      <w:sz w:val="22"/>
                      <w:szCs w:val="22"/>
                    </w:rPr>
                    <w:t>20</w:t>
                  </w:r>
                </w:p>
              </w:tc>
            </w:tr>
            <w:tr w:rsidR="000F4FD4" w:rsidRPr="00E73A85" w14:paraId="71788F0C" w14:textId="77777777" w:rsidTr="007673F3">
              <w:tc>
                <w:tcPr>
                  <w:tcW w:w="2467" w:type="dxa"/>
                  <w:shd w:val="clear" w:color="auto" w:fill="auto"/>
                </w:tcPr>
                <w:p w14:paraId="2C6E0ACA" w14:textId="797C26F1"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Αυτοτελή</w:t>
                  </w:r>
                  <w:r w:rsidR="000253AE">
                    <w:rPr>
                      <w:rFonts w:ascii="Calibri" w:hAnsi="Calibri"/>
                      <w:iCs/>
                      <w:color w:val="002060"/>
                      <w:sz w:val="22"/>
                      <w:szCs w:val="22"/>
                      <w:lang w:val="el-GR"/>
                    </w:rPr>
                    <w:t>ς</w:t>
                  </w:r>
                  <w:r w:rsidRPr="00C267DD">
                    <w:rPr>
                      <w:rFonts w:ascii="Calibri" w:hAnsi="Calibri"/>
                      <w:iCs/>
                      <w:color w:val="002060"/>
                      <w:sz w:val="22"/>
                      <w:szCs w:val="22"/>
                      <w:lang w:val="el-GR"/>
                    </w:rPr>
                    <w:t xml:space="preserve"> μελέτη</w:t>
                  </w:r>
                </w:p>
              </w:tc>
              <w:tc>
                <w:tcPr>
                  <w:tcW w:w="2468" w:type="dxa"/>
                </w:tcPr>
                <w:p w14:paraId="14A0A221" w14:textId="3D80139B" w:rsidR="000F4FD4" w:rsidRPr="00C267DD" w:rsidRDefault="00813787" w:rsidP="00280806">
                  <w:pPr>
                    <w:jc w:val="center"/>
                    <w:rPr>
                      <w:rFonts w:ascii="Calibri" w:hAnsi="Calibri" w:cs="Arial"/>
                      <w:color w:val="002060"/>
                      <w:sz w:val="22"/>
                      <w:szCs w:val="22"/>
                      <w:lang w:val="el-GR"/>
                    </w:rPr>
                  </w:pPr>
                  <w:r>
                    <w:rPr>
                      <w:rFonts w:ascii="Calibri" w:hAnsi="Calibri" w:cs="Arial"/>
                      <w:color w:val="002060"/>
                      <w:sz w:val="22"/>
                      <w:szCs w:val="22"/>
                      <w:lang w:val="el-GR"/>
                    </w:rPr>
                    <w:t>7</w:t>
                  </w:r>
                  <w:bookmarkStart w:id="1" w:name="_GoBack"/>
                  <w:bookmarkEnd w:id="1"/>
                  <w:r w:rsidR="000253AE">
                    <w:rPr>
                      <w:rFonts w:ascii="Calibri" w:hAnsi="Calibri" w:cs="Arial"/>
                      <w:color w:val="002060"/>
                      <w:sz w:val="22"/>
                      <w:szCs w:val="22"/>
                      <w:lang w:val="el-GR"/>
                    </w:rPr>
                    <w:t>8</w:t>
                  </w:r>
                </w:p>
              </w:tc>
            </w:tr>
            <w:tr w:rsidR="000F4FD4" w:rsidRPr="00E73A85" w14:paraId="02389AD8" w14:textId="77777777" w:rsidTr="007673F3">
              <w:tc>
                <w:tcPr>
                  <w:tcW w:w="2467" w:type="dxa"/>
                  <w:shd w:val="clear" w:color="auto" w:fill="auto"/>
                </w:tcPr>
                <w:p w14:paraId="3914AF01" w14:textId="77777777" w:rsidR="000F4FD4" w:rsidRPr="00C267DD" w:rsidRDefault="000F4FD4" w:rsidP="007673F3">
                  <w:pPr>
                    <w:rPr>
                      <w:rFonts w:ascii="Calibri" w:hAnsi="Calibri"/>
                      <w:iCs/>
                      <w:color w:val="002060"/>
                      <w:sz w:val="22"/>
                      <w:szCs w:val="22"/>
                      <w:lang w:val="el-GR"/>
                    </w:rPr>
                  </w:pPr>
                </w:p>
              </w:tc>
              <w:tc>
                <w:tcPr>
                  <w:tcW w:w="2468" w:type="dxa"/>
                </w:tcPr>
                <w:p w14:paraId="698A85B7" w14:textId="77777777" w:rsidR="000F4FD4" w:rsidRPr="00C267DD" w:rsidRDefault="000F4FD4" w:rsidP="007673F3">
                  <w:pPr>
                    <w:jc w:val="center"/>
                    <w:rPr>
                      <w:rFonts w:ascii="Calibri" w:hAnsi="Calibri" w:cs="Arial"/>
                      <w:color w:val="002060"/>
                      <w:sz w:val="22"/>
                      <w:szCs w:val="22"/>
                      <w:lang w:val="el-GR"/>
                    </w:rPr>
                  </w:pPr>
                </w:p>
              </w:tc>
            </w:tr>
            <w:tr w:rsidR="000F4FD4" w:rsidRPr="00E73A85" w14:paraId="431910BC" w14:textId="77777777" w:rsidTr="007673F3">
              <w:tc>
                <w:tcPr>
                  <w:tcW w:w="2467" w:type="dxa"/>
                  <w:shd w:val="clear" w:color="auto" w:fill="auto"/>
                </w:tcPr>
                <w:p w14:paraId="50991062" w14:textId="77777777" w:rsidR="000F4FD4" w:rsidRPr="00C267DD" w:rsidRDefault="000F4FD4" w:rsidP="007673F3">
                  <w:pPr>
                    <w:rPr>
                      <w:rFonts w:ascii="Calibri" w:hAnsi="Calibri"/>
                      <w:iCs/>
                      <w:color w:val="002060"/>
                      <w:sz w:val="22"/>
                      <w:szCs w:val="22"/>
                      <w:lang w:val="el-GR"/>
                    </w:rPr>
                  </w:pPr>
                </w:p>
              </w:tc>
              <w:tc>
                <w:tcPr>
                  <w:tcW w:w="2468" w:type="dxa"/>
                </w:tcPr>
                <w:p w14:paraId="1B16571F" w14:textId="77777777" w:rsidR="000F4FD4" w:rsidRPr="00C267DD" w:rsidRDefault="000F4FD4" w:rsidP="007673F3">
                  <w:pPr>
                    <w:jc w:val="center"/>
                    <w:rPr>
                      <w:rFonts w:ascii="Calibri" w:hAnsi="Calibri" w:cs="Arial"/>
                      <w:color w:val="002060"/>
                      <w:sz w:val="22"/>
                      <w:szCs w:val="22"/>
                      <w:lang w:val="el-GR"/>
                    </w:rPr>
                  </w:pPr>
                </w:p>
              </w:tc>
            </w:tr>
            <w:tr w:rsidR="000F4FD4" w:rsidRPr="00E73A85" w14:paraId="6139E4C3" w14:textId="77777777" w:rsidTr="007673F3">
              <w:tc>
                <w:tcPr>
                  <w:tcW w:w="2467" w:type="dxa"/>
                  <w:shd w:val="clear" w:color="auto" w:fill="auto"/>
                </w:tcPr>
                <w:p w14:paraId="33A3D949" w14:textId="77777777" w:rsidR="000F4FD4" w:rsidRPr="00C267DD" w:rsidRDefault="000F4FD4" w:rsidP="007673F3">
                  <w:pPr>
                    <w:rPr>
                      <w:rFonts w:ascii="Calibri" w:hAnsi="Calibri"/>
                      <w:iCs/>
                      <w:color w:val="002060"/>
                      <w:sz w:val="22"/>
                      <w:szCs w:val="22"/>
                      <w:lang w:val="el-GR"/>
                    </w:rPr>
                  </w:pPr>
                </w:p>
              </w:tc>
              <w:tc>
                <w:tcPr>
                  <w:tcW w:w="2468" w:type="dxa"/>
                </w:tcPr>
                <w:p w14:paraId="2FD388F5" w14:textId="77777777" w:rsidR="000F4FD4" w:rsidRPr="00C267DD" w:rsidRDefault="000F4FD4" w:rsidP="007673F3">
                  <w:pPr>
                    <w:rPr>
                      <w:rFonts w:ascii="Calibri" w:hAnsi="Calibri" w:cs="Arial"/>
                      <w:i/>
                      <w:color w:val="002060"/>
                      <w:sz w:val="22"/>
                      <w:szCs w:val="22"/>
                      <w:lang w:val="el-GR"/>
                    </w:rPr>
                  </w:pPr>
                </w:p>
              </w:tc>
            </w:tr>
            <w:tr w:rsidR="000F4FD4" w:rsidRPr="00E73A85" w14:paraId="4CDBE17A" w14:textId="77777777" w:rsidTr="007673F3">
              <w:tc>
                <w:tcPr>
                  <w:tcW w:w="2467" w:type="dxa"/>
                  <w:shd w:val="clear" w:color="auto" w:fill="auto"/>
                </w:tcPr>
                <w:p w14:paraId="0509EACE" w14:textId="77777777" w:rsidR="000F4FD4" w:rsidRPr="00C267DD" w:rsidRDefault="000F4FD4" w:rsidP="007673F3">
                  <w:pPr>
                    <w:rPr>
                      <w:rFonts w:ascii="Calibri" w:hAnsi="Calibri"/>
                      <w:iCs/>
                      <w:color w:val="002060"/>
                      <w:sz w:val="22"/>
                      <w:szCs w:val="22"/>
                      <w:lang w:val="el-GR"/>
                    </w:rPr>
                  </w:pPr>
                </w:p>
              </w:tc>
              <w:tc>
                <w:tcPr>
                  <w:tcW w:w="2468" w:type="dxa"/>
                </w:tcPr>
                <w:p w14:paraId="68818BC5" w14:textId="77777777" w:rsidR="000F4FD4" w:rsidRPr="00C267DD" w:rsidRDefault="000F4FD4" w:rsidP="007673F3">
                  <w:pPr>
                    <w:rPr>
                      <w:rFonts w:ascii="Calibri" w:hAnsi="Calibri" w:cs="Arial"/>
                      <w:i/>
                      <w:color w:val="002060"/>
                      <w:sz w:val="22"/>
                      <w:szCs w:val="22"/>
                      <w:lang w:val="el-GR"/>
                    </w:rPr>
                  </w:pPr>
                </w:p>
              </w:tc>
            </w:tr>
            <w:tr w:rsidR="000F4FD4" w:rsidRPr="00E73A85" w14:paraId="532AABF2" w14:textId="77777777" w:rsidTr="007673F3">
              <w:tc>
                <w:tcPr>
                  <w:tcW w:w="2467" w:type="dxa"/>
                  <w:shd w:val="clear" w:color="auto" w:fill="auto"/>
                </w:tcPr>
                <w:p w14:paraId="2A65E827" w14:textId="77777777" w:rsidR="000F4FD4" w:rsidRPr="00C267DD" w:rsidRDefault="000F4FD4" w:rsidP="007673F3">
                  <w:pPr>
                    <w:rPr>
                      <w:rFonts w:ascii="Calibri" w:hAnsi="Calibri"/>
                      <w:iCs/>
                      <w:color w:val="002060"/>
                      <w:sz w:val="22"/>
                      <w:szCs w:val="22"/>
                      <w:lang w:val="el-GR"/>
                    </w:rPr>
                  </w:pPr>
                </w:p>
              </w:tc>
              <w:tc>
                <w:tcPr>
                  <w:tcW w:w="2468" w:type="dxa"/>
                </w:tcPr>
                <w:p w14:paraId="2287EA0D" w14:textId="77777777" w:rsidR="000F4FD4" w:rsidRPr="00C267DD" w:rsidRDefault="000F4FD4" w:rsidP="007673F3">
                  <w:pPr>
                    <w:rPr>
                      <w:rFonts w:ascii="Calibri" w:hAnsi="Calibri" w:cs="Arial"/>
                      <w:i/>
                      <w:color w:val="002060"/>
                      <w:sz w:val="22"/>
                      <w:szCs w:val="22"/>
                      <w:lang w:val="el-GR"/>
                    </w:rPr>
                  </w:pPr>
                </w:p>
              </w:tc>
            </w:tr>
            <w:tr w:rsidR="000F4FD4" w:rsidRPr="00E73A85" w14:paraId="745B06BB" w14:textId="77777777" w:rsidTr="007673F3">
              <w:tc>
                <w:tcPr>
                  <w:tcW w:w="2467" w:type="dxa"/>
                  <w:shd w:val="clear" w:color="auto" w:fill="auto"/>
                </w:tcPr>
                <w:p w14:paraId="271337BC" w14:textId="77777777" w:rsidR="000F4FD4" w:rsidRPr="00C267DD" w:rsidRDefault="000F4FD4" w:rsidP="007673F3">
                  <w:pPr>
                    <w:rPr>
                      <w:rFonts w:ascii="Calibri" w:hAnsi="Calibri"/>
                      <w:iCs/>
                      <w:color w:val="002060"/>
                      <w:sz w:val="22"/>
                      <w:szCs w:val="22"/>
                      <w:lang w:val="el-GR"/>
                    </w:rPr>
                  </w:pPr>
                </w:p>
              </w:tc>
              <w:tc>
                <w:tcPr>
                  <w:tcW w:w="2468" w:type="dxa"/>
                </w:tcPr>
                <w:p w14:paraId="274DF274" w14:textId="77777777" w:rsidR="000F4FD4" w:rsidRPr="00C267DD" w:rsidRDefault="000F4FD4" w:rsidP="007673F3">
                  <w:pPr>
                    <w:jc w:val="center"/>
                    <w:rPr>
                      <w:rFonts w:ascii="Calibri" w:hAnsi="Calibri" w:cs="Arial"/>
                      <w:color w:val="002060"/>
                      <w:sz w:val="22"/>
                      <w:szCs w:val="22"/>
                      <w:lang w:val="el-GR"/>
                    </w:rPr>
                  </w:pPr>
                </w:p>
              </w:tc>
            </w:tr>
            <w:tr w:rsidR="000F4FD4" w:rsidRPr="00705AAD" w14:paraId="04364CD3" w14:textId="77777777" w:rsidTr="007673F3">
              <w:tc>
                <w:tcPr>
                  <w:tcW w:w="2467" w:type="dxa"/>
                </w:tcPr>
                <w:p w14:paraId="631E35C8" w14:textId="77777777" w:rsidR="000F4FD4" w:rsidRPr="00C267DD" w:rsidRDefault="000F4FD4" w:rsidP="007673F3">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1902319F" w14:textId="79A369C8" w:rsidR="000F4FD4" w:rsidRPr="000253AE" w:rsidRDefault="00D36871" w:rsidP="00280806">
                  <w:pPr>
                    <w:jc w:val="center"/>
                    <w:rPr>
                      <w:rFonts w:ascii="Calibri" w:hAnsi="Calibri" w:cs="Arial"/>
                      <w:b/>
                      <w:color w:val="002060"/>
                      <w:sz w:val="22"/>
                      <w:szCs w:val="22"/>
                      <w:lang w:val="el-GR"/>
                    </w:rPr>
                  </w:pPr>
                  <w:r>
                    <w:rPr>
                      <w:rFonts w:ascii="Calibri" w:hAnsi="Calibri" w:cs="Arial"/>
                      <w:b/>
                      <w:color w:val="002060"/>
                      <w:sz w:val="22"/>
                      <w:szCs w:val="22"/>
                      <w:lang w:val="el-GR"/>
                    </w:rPr>
                    <w:t>1</w:t>
                  </w:r>
                  <w:r w:rsidR="000253AE">
                    <w:rPr>
                      <w:rFonts w:ascii="Calibri" w:hAnsi="Calibri" w:cs="Arial"/>
                      <w:b/>
                      <w:color w:val="002060"/>
                      <w:sz w:val="22"/>
                      <w:szCs w:val="22"/>
                      <w:lang w:val="el-GR"/>
                    </w:rPr>
                    <w:t>50</w:t>
                  </w:r>
                </w:p>
              </w:tc>
            </w:tr>
          </w:tbl>
          <w:p w14:paraId="322DE6A3" w14:textId="77777777" w:rsidR="000F4FD4" w:rsidRPr="00705AAD" w:rsidRDefault="000F4FD4" w:rsidP="007673F3">
            <w:pPr>
              <w:rPr>
                <w:rFonts w:ascii="Tahoma" w:hAnsi="Tahoma" w:cs="Tahoma"/>
              </w:rPr>
            </w:pPr>
          </w:p>
        </w:tc>
      </w:tr>
      <w:tr w:rsidR="000F4FD4" w:rsidRPr="00813787" w14:paraId="2A5744D5" w14:textId="77777777" w:rsidTr="007673F3">
        <w:tc>
          <w:tcPr>
            <w:tcW w:w="3306" w:type="dxa"/>
          </w:tcPr>
          <w:p w14:paraId="60D084B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A8055F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86EDDBD" w14:textId="77777777" w:rsidR="000F4FD4" w:rsidRPr="00705AAD" w:rsidRDefault="000F4FD4" w:rsidP="007673F3">
            <w:pPr>
              <w:jc w:val="both"/>
              <w:rPr>
                <w:rFonts w:ascii="Calibri" w:hAnsi="Calibri" w:cs="Arial"/>
                <w:i/>
                <w:sz w:val="16"/>
                <w:szCs w:val="16"/>
                <w:lang w:val="el-GR"/>
              </w:rPr>
            </w:pPr>
          </w:p>
          <w:p w14:paraId="003D82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2D40A06" w14:textId="77777777" w:rsidR="000F4FD4" w:rsidRPr="00705AAD" w:rsidRDefault="000F4FD4" w:rsidP="007673F3">
            <w:pPr>
              <w:jc w:val="both"/>
              <w:rPr>
                <w:rFonts w:ascii="Calibri" w:hAnsi="Calibri" w:cs="Arial"/>
                <w:i/>
                <w:sz w:val="16"/>
                <w:szCs w:val="16"/>
                <w:lang w:val="el-GR"/>
              </w:rPr>
            </w:pPr>
          </w:p>
          <w:p w14:paraId="2B9158C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208A9C9" w14:textId="77777777" w:rsidR="000F4FD4" w:rsidRPr="00C267DD" w:rsidRDefault="000F4FD4" w:rsidP="007673F3">
            <w:pPr>
              <w:rPr>
                <w:rFonts w:ascii="Calibri" w:hAnsi="Calibri" w:cs="Arial"/>
                <w:color w:val="002060"/>
                <w:sz w:val="22"/>
                <w:szCs w:val="22"/>
                <w:lang w:val="el-GR"/>
              </w:rPr>
            </w:pPr>
          </w:p>
          <w:p w14:paraId="21663A6B" w14:textId="0180BA49"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Γραπτή τελική εξέταση που </w:t>
            </w:r>
            <w:r w:rsidR="00576181">
              <w:rPr>
                <w:rFonts w:ascii="Calibri" w:hAnsi="Calibri" w:cs="Arial"/>
                <w:color w:val="002060"/>
                <w:sz w:val="22"/>
                <w:szCs w:val="22"/>
                <w:lang w:val="el-GR"/>
              </w:rPr>
              <w:t xml:space="preserve">έχει ως στόχο να </w:t>
            </w:r>
            <w:r w:rsidR="00921C67">
              <w:rPr>
                <w:rFonts w:ascii="Calibri" w:hAnsi="Calibri" w:cs="Arial"/>
                <w:color w:val="002060"/>
                <w:sz w:val="22"/>
                <w:szCs w:val="22"/>
                <w:lang w:val="el-GR"/>
              </w:rPr>
              <w:t>αξιολογήσει κατά πόσο</w:t>
            </w:r>
            <w:r w:rsidR="00576181">
              <w:rPr>
                <w:rFonts w:ascii="Calibri" w:hAnsi="Calibri" w:cs="Arial"/>
                <w:color w:val="002060"/>
                <w:sz w:val="22"/>
                <w:szCs w:val="22"/>
                <w:lang w:val="el-GR"/>
              </w:rPr>
              <w:t xml:space="preserve"> ο φοιτητής</w:t>
            </w:r>
            <w:r w:rsidRPr="00C267DD">
              <w:rPr>
                <w:rFonts w:ascii="Calibri" w:hAnsi="Calibri" w:cs="Arial"/>
                <w:color w:val="002060"/>
                <w:sz w:val="22"/>
                <w:szCs w:val="22"/>
                <w:lang w:val="el-GR"/>
              </w:rPr>
              <w:t>:</w:t>
            </w:r>
          </w:p>
          <w:p w14:paraId="69DBEFC4" w14:textId="2F9D36B4" w:rsidR="002963E4"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 </w:t>
            </w:r>
            <w:r w:rsidR="00576181">
              <w:rPr>
                <w:rFonts w:ascii="Calibri" w:hAnsi="Calibri" w:cs="Arial"/>
                <w:color w:val="002060"/>
                <w:sz w:val="22"/>
                <w:szCs w:val="22"/>
                <w:lang w:val="el-GR"/>
              </w:rPr>
              <w:t xml:space="preserve">έχει κατανοήσει τα βασικά θεωρητικά  αποτελέσματα </w:t>
            </w:r>
          </w:p>
          <w:p w14:paraId="5D6D8234" w14:textId="3D0FE2BC" w:rsidR="000F4FD4" w:rsidRDefault="00576181" w:rsidP="00576181">
            <w:pPr>
              <w:rPr>
                <w:rFonts w:ascii="Calibri" w:hAnsi="Calibri" w:cs="Arial"/>
                <w:color w:val="002060"/>
                <w:lang w:val="el-GR"/>
              </w:rPr>
            </w:pPr>
            <w:r w:rsidRPr="00C267DD">
              <w:rPr>
                <w:rFonts w:ascii="Calibri" w:hAnsi="Calibri" w:cs="Arial"/>
                <w:color w:val="002060"/>
                <w:sz w:val="22"/>
                <w:szCs w:val="22"/>
                <w:lang w:val="el-GR"/>
              </w:rPr>
              <w:t>-</w:t>
            </w:r>
            <w:r>
              <w:rPr>
                <w:rFonts w:ascii="Calibri" w:hAnsi="Calibri" w:cs="Arial"/>
                <w:color w:val="002060"/>
                <w:sz w:val="22"/>
                <w:szCs w:val="22"/>
                <w:lang w:val="el-GR"/>
              </w:rPr>
              <w:t xml:space="preserve"> είναι σε θέση να εφαρμόσει </w:t>
            </w:r>
            <w:r w:rsidR="00712A3B">
              <w:rPr>
                <w:rFonts w:ascii="Calibri" w:hAnsi="Calibri" w:cs="Arial"/>
                <w:color w:val="002060"/>
                <w:sz w:val="22"/>
                <w:szCs w:val="22"/>
                <w:lang w:val="el-GR"/>
              </w:rPr>
              <w:t xml:space="preserve">κατάλληλες τεχνικές </w:t>
            </w:r>
            <w:r>
              <w:rPr>
                <w:rFonts w:ascii="Calibri" w:hAnsi="Calibri" w:cs="Arial"/>
                <w:color w:val="002060"/>
                <w:sz w:val="22"/>
                <w:szCs w:val="22"/>
                <w:lang w:val="el-GR"/>
              </w:rPr>
              <w:t xml:space="preserve">για την επίλυση πρακτικών προβλημάτων σε στοχαστικά μοντέλα </w:t>
            </w:r>
          </w:p>
          <w:p w14:paraId="4D28F92E" w14:textId="77777777" w:rsidR="000F4FD4" w:rsidRDefault="000F4FD4" w:rsidP="007673F3">
            <w:pPr>
              <w:rPr>
                <w:rFonts w:ascii="Calibri" w:hAnsi="Calibri" w:cs="Arial"/>
                <w:color w:val="002060"/>
                <w:lang w:val="el-GR"/>
              </w:rPr>
            </w:pPr>
          </w:p>
          <w:p w14:paraId="37EC2FF4" w14:textId="77777777" w:rsidR="000F4FD4" w:rsidRDefault="000F4FD4" w:rsidP="007673F3">
            <w:pPr>
              <w:rPr>
                <w:rFonts w:ascii="Calibri" w:hAnsi="Calibri" w:cs="Arial"/>
                <w:color w:val="002060"/>
                <w:lang w:val="el-GR"/>
              </w:rPr>
            </w:pPr>
          </w:p>
          <w:p w14:paraId="7AF88019" w14:textId="77777777" w:rsidR="000F4FD4" w:rsidRPr="00705AAD" w:rsidRDefault="000F4FD4" w:rsidP="007673F3">
            <w:pPr>
              <w:rPr>
                <w:rFonts w:ascii="Calibri" w:hAnsi="Calibri" w:cs="Arial"/>
                <w:color w:val="002060"/>
                <w:lang w:val="el-GR"/>
              </w:rPr>
            </w:pPr>
          </w:p>
        </w:tc>
      </w:tr>
    </w:tbl>
    <w:p w14:paraId="70F85BB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3DE82E5" w14:textId="77777777" w:rsidTr="007673F3">
        <w:tc>
          <w:tcPr>
            <w:tcW w:w="8472" w:type="dxa"/>
          </w:tcPr>
          <w:p w14:paraId="02E29DF9" w14:textId="77777777" w:rsidR="001A1C52" w:rsidRDefault="00A8723B" w:rsidP="004D6D93">
            <w:pPr>
              <w:pStyle w:val="ListParagraph"/>
              <w:spacing w:after="12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4AD318EC" w14:textId="77777777" w:rsidR="00543861" w:rsidRPr="00543861" w:rsidRDefault="00543861" w:rsidP="00543861">
            <w:pPr>
              <w:jc w:val="both"/>
              <w:rPr>
                <w:rFonts w:asciiTheme="minorHAnsi" w:hAnsiTheme="minorHAnsi" w:cstheme="minorHAnsi"/>
                <w:color w:val="002060"/>
                <w:sz w:val="22"/>
                <w:szCs w:val="22"/>
                <w:lang w:val="el-GR"/>
              </w:rPr>
            </w:pPr>
            <w:r w:rsidRPr="00543861">
              <w:rPr>
                <w:rFonts w:asciiTheme="minorHAnsi" w:hAnsiTheme="minorHAnsi" w:cstheme="minorHAnsi"/>
                <w:color w:val="002060"/>
                <w:sz w:val="22"/>
                <w:szCs w:val="22"/>
                <w:lang w:val="el-GR"/>
              </w:rPr>
              <w:t>(1) Δ. Φακίνος (2011) Εισαγωγή στις Πιθανότητες και τις Στοχαστικές Διαδικασίες. Εκδόσεις Σ. Αθανασόπουλος &amp; Σία ΟΕ</w:t>
            </w:r>
          </w:p>
          <w:p w14:paraId="1F6FE9CF" w14:textId="5FE42DE8" w:rsidR="00543861" w:rsidRDefault="00543861" w:rsidP="00543861">
            <w:pPr>
              <w:jc w:val="both"/>
              <w:rPr>
                <w:rFonts w:asciiTheme="minorHAnsi" w:hAnsiTheme="minorHAnsi" w:cstheme="minorHAnsi"/>
                <w:color w:val="002060"/>
                <w:sz w:val="22"/>
                <w:szCs w:val="22"/>
                <w:lang w:val="en-GB"/>
              </w:rPr>
            </w:pPr>
            <w:r w:rsidRPr="00543861">
              <w:rPr>
                <w:rFonts w:asciiTheme="minorHAnsi" w:hAnsiTheme="minorHAnsi" w:cstheme="minorHAnsi"/>
                <w:color w:val="002060"/>
                <w:sz w:val="22"/>
                <w:szCs w:val="22"/>
                <w:lang w:val="el-GR"/>
              </w:rPr>
              <w:t xml:space="preserve">(2) Ουρανία Χρυσαφίνου, 2η έκδοση (2012) Εισαγωγή στις Στοχαστικές Ανελίξεις. </w:t>
            </w:r>
            <w:r w:rsidRPr="00543861">
              <w:rPr>
                <w:rFonts w:asciiTheme="minorHAnsi" w:hAnsiTheme="minorHAnsi" w:cstheme="minorHAnsi"/>
                <w:color w:val="002060"/>
                <w:sz w:val="22"/>
                <w:szCs w:val="22"/>
                <w:lang w:val="en-GB"/>
              </w:rPr>
              <w:t>Εκδόσεις ΣΟΦΙΑ</w:t>
            </w:r>
          </w:p>
          <w:p w14:paraId="4FC21A09" w14:textId="77777777" w:rsidR="004D6D93" w:rsidRPr="00543861" w:rsidRDefault="004D6D93" w:rsidP="00543861">
            <w:pPr>
              <w:jc w:val="both"/>
              <w:rPr>
                <w:rFonts w:asciiTheme="minorHAnsi" w:hAnsiTheme="minorHAnsi" w:cstheme="minorHAnsi"/>
                <w:color w:val="002060"/>
                <w:sz w:val="22"/>
                <w:szCs w:val="22"/>
                <w:lang w:val="en-GB"/>
              </w:rPr>
            </w:pPr>
          </w:p>
          <w:p w14:paraId="1E88CD03" w14:textId="4518C024" w:rsidR="000F4FD4" w:rsidRDefault="00A8723B" w:rsidP="004D6D93">
            <w:pPr>
              <w:spacing w:after="120"/>
              <w:jc w:val="both"/>
              <w:rPr>
                <w:rFonts w:ascii="Calibri" w:hAnsi="Calibri" w:cs="Arial"/>
                <w:i/>
                <w:sz w:val="16"/>
                <w:szCs w:val="16"/>
              </w:rPr>
            </w:pPr>
            <w:r w:rsidRPr="00543861">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543861">
              <w:rPr>
                <w:rFonts w:ascii="Calibri" w:hAnsi="Calibri" w:cs="Arial"/>
                <w:i/>
                <w:sz w:val="16"/>
                <w:szCs w:val="16"/>
              </w:rPr>
              <w:t xml:space="preserve"> </w:t>
            </w:r>
            <w:r w:rsidR="00754DC6">
              <w:rPr>
                <w:rFonts w:ascii="Calibri" w:hAnsi="Calibri" w:cs="Arial"/>
                <w:i/>
                <w:sz w:val="16"/>
                <w:szCs w:val="16"/>
                <w:lang w:val="el-GR"/>
              </w:rPr>
              <w:t>βιβλιογραφία</w:t>
            </w:r>
            <w:r w:rsidR="000F4FD4" w:rsidRPr="00543861">
              <w:rPr>
                <w:rFonts w:ascii="Calibri" w:hAnsi="Calibri" w:cs="Arial"/>
                <w:i/>
                <w:sz w:val="16"/>
                <w:szCs w:val="16"/>
              </w:rPr>
              <w:t>:</w:t>
            </w:r>
          </w:p>
          <w:p w14:paraId="0E1386C2" w14:textId="77777777" w:rsidR="005449BA" w:rsidRPr="001728BF" w:rsidRDefault="005449BA" w:rsidP="005449BA">
            <w:pPr>
              <w:jc w:val="both"/>
              <w:rPr>
                <w:rFonts w:asciiTheme="minorHAnsi" w:hAnsiTheme="minorHAnsi" w:cstheme="minorHAnsi"/>
                <w:iCs/>
                <w:color w:val="244061" w:themeColor="accent1" w:themeShade="80"/>
                <w:sz w:val="22"/>
                <w:szCs w:val="22"/>
                <w:lang w:val="en-GB"/>
              </w:rPr>
            </w:pPr>
            <w:r w:rsidRPr="001728BF">
              <w:rPr>
                <w:rFonts w:asciiTheme="minorHAnsi" w:hAnsiTheme="minorHAnsi" w:cstheme="minorHAnsi"/>
                <w:iCs/>
                <w:color w:val="244061" w:themeColor="accent1" w:themeShade="80"/>
                <w:sz w:val="22"/>
                <w:szCs w:val="22"/>
                <w:lang w:val="en-GB"/>
              </w:rPr>
              <w:t xml:space="preserve">• Dobrow, R.P. (2016) </w:t>
            </w:r>
            <w:r w:rsidRPr="00EE2022">
              <w:rPr>
                <w:rFonts w:asciiTheme="minorHAnsi" w:hAnsiTheme="minorHAnsi" w:cstheme="minorHAnsi"/>
                <w:i/>
                <w:color w:val="244061" w:themeColor="accent1" w:themeShade="80"/>
                <w:sz w:val="22"/>
                <w:szCs w:val="22"/>
                <w:lang w:val="en-GB"/>
              </w:rPr>
              <w:t>Introduction to Stochastic Processes with R</w:t>
            </w:r>
            <w:r w:rsidRPr="001728BF">
              <w:rPr>
                <w:rFonts w:asciiTheme="minorHAnsi" w:hAnsiTheme="minorHAnsi" w:cstheme="minorHAnsi"/>
                <w:iCs/>
                <w:color w:val="244061" w:themeColor="accent1" w:themeShade="80"/>
                <w:sz w:val="22"/>
                <w:szCs w:val="22"/>
                <w:lang w:val="en-GB"/>
              </w:rPr>
              <w:t xml:space="preserve">. Wiley </w:t>
            </w:r>
          </w:p>
          <w:p w14:paraId="1E2572FB" w14:textId="77777777" w:rsidR="005449BA" w:rsidRPr="001728BF" w:rsidRDefault="005449BA" w:rsidP="005449BA">
            <w:pPr>
              <w:jc w:val="both"/>
              <w:rPr>
                <w:rFonts w:asciiTheme="minorHAnsi" w:hAnsiTheme="minorHAnsi" w:cstheme="minorHAnsi"/>
                <w:iCs/>
                <w:color w:val="244061" w:themeColor="accent1" w:themeShade="80"/>
                <w:sz w:val="22"/>
                <w:szCs w:val="22"/>
                <w:lang w:val="en-GB"/>
              </w:rPr>
            </w:pPr>
            <w:r w:rsidRPr="001728BF">
              <w:rPr>
                <w:rFonts w:asciiTheme="minorHAnsi" w:hAnsiTheme="minorHAnsi" w:cstheme="minorHAnsi"/>
                <w:iCs/>
                <w:color w:val="244061" w:themeColor="accent1" w:themeShade="80"/>
                <w:sz w:val="22"/>
                <w:szCs w:val="22"/>
                <w:lang w:val="en-GB"/>
              </w:rPr>
              <w:t xml:space="preserve">• Durrett, R. (2016) </w:t>
            </w:r>
            <w:r w:rsidRPr="00EE2022">
              <w:rPr>
                <w:rFonts w:asciiTheme="minorHAnsi" w:hAnsiTheme="minorHAnsi" w:cstheme="minorHAnsi"/>
                <w:i/>
                <w:color w:val="244061" w:themeColor="accent1" w:themeShade="80"/>
                <w:sz w:val="22"/>
                <w:szCs w:val="22"/>
                <w:lang w:val="en-GB"/>
              </w:rPr>
              <w:t>Essentials of Stochastic Processes</w:t>
            </w:r>
            <w:r w:rsidRPr="001728BF">
              <w:rPr>
                <w:rFonts w:asciiTheme="minorHAnsi" w:hAnsiTheme="minorHAnsi" w:cstheme="minorHAnsi"/>
                <w:iCs/>
                <w:color w:val="244061" w:themeColor="accent1" w:themeShade="80"/>
                <w:sz w:val="22"/>
                <w:szCs w:val="22"/>
                <w:lang w:val="en-GB"/>
              </w:rPr>
              <w:t>. Springer</w:t>
            </w:r>
          </w:p>
          <w:p w14:paraId="1DB8CAFF" w14:textId="77777777" w:rsidR="005449BA" w:rsidRPr="001728BF" w:rsidRDefault="005449BA" w:rsidP="005449BA">
            <w:pPr>
              <w:jc w:val="both"/>
              <w:rPr>
                <w:rFonts w:asciiTheme="minorHAnsi" w:hAnsiTheme="minorHAnsi" w:cstheme="minorHAnsi"/>
                <w:iCs/>
                <w:color w:val="244061" w:themeColor="accent1" w:themeShade="80"/>
                <w:sz w:val="22"/>
                <w:szCs w:val="22"/>
                <w:lang w:val="en-GB"/>
              </w:rPr>
            </w:pPr>
            <w:r w:rsidRPr="001728BF">
              <w:rPr>
                <w:rFonts w:asciiTheme="minorHAnsi" w:hAnsiTheme="minorHAnsi" w:cstheme="minorHAnsi"/>
                <w:iCs/>
                <w:color w:val="244061" w:themeColor="accent1" w:themeShade="80"/>
                <w:sz w:val="22"/>
                <w:szCs w:val="22"/>
                <w:lang w:val="en-GB"/>
              </w:rPr>
              <w:t xml:space="preserve">• Karlin, S. and Taylor, H. D. (1975) </w:t>
            </w:r>
            <w:r w:rsidRPr="00EE2022">
              <w:rPr>
                <w:rFonts w:asciiTheme="minorHAnsi" w:hAnsiTheme="minorHAnsi" w:cstheme="minorHAnsi"/>
                <w:i/>
                <w:color w:val="244061" w:themeColor="accent1" w:themeShade="80"/>
                <w:sz w:val="22"/>
                <w:szCs w:val="22"/>
                <w:lang w:val="en-GB"/>
              </w:rPr>
              <w:t>A First Course in Stochastic Processes</w:t>
            </w:r>
            <w:r w:rsidRPr="001728BF">
              <w:rPr>
                <w:rFonts w:asciiTheme="minorHAnsi" w:hAnsiTheme="minorHAnsi" w:cstheme="minorHAnsi"/>
                <w:iCs/>
                <w:color w:val="244061" w:themeColor="accent1" w:themeShade="80"/>
                <w:sz w:val="22"/>
                <w:szCs w:val="22"/>
                <w:lang w:val="en-GB"/>
              </w:rPr>
              <w:t>. Academic Press.</w:t>
            </w:r>
          </w:p>
          <w:p w14:paraId="55505ADF" w14:textId="77777777" w:rsidR="005449BA" w:rsidRPr="001728BF" w:rsidRDefault="005449BA" w:rsidP="005449BA">
            <w:pPr>
              <w:jc w:val="both"/>
              <w:rPr>
                <w:rFonts w:asciiTheme="minorHAnsi" w:hAnsiTheme="minorHAnsi" w:cstheme="minorHAnsi"/>
                <w:iCs/>
                <w:color w:val="244061" w:themeColor="accent1" w:themeShade="80"/>
                <w:sz w:val="22"/>
                <w:szCs w:val="22"/>
                <w:lang w:val="en-GB"/>
              </w:rPr>
            </w:pPr>
            <w:r w:rsidRPr="001728BF">
              <w:rPr>
                <w:rFonts w:asciiTheme="minorHAnsi" w:hAnsiTheme="minorHAnsi" w:cstheme="minorHAnsi"/>
                <w:iCs/>
                <w:color w:val="244061" w:themeColor="accent1" w:themeShade="80"/>
                <w:sz w:val="22"/>
                <w:szCs w:val="22"/>
                <w:lang w:val="en-GB"/>
              </w:rPr>
              <w:t xml:space="preserve">• Pinsky, M.A. and Karlin, S. (2010) </w:t>
            </w:r>
            <w:r w:rsidRPr="00EE2022">
              <w:rPr>
                <w:rFonts w:asciiTheme="minorHAnsi" w:hAnsiTheme="minorHAnsi" w:cstheme="minorHAnsi"/>
                <w:i/>
                <w:color w:val="244061" w:themeColor="accent1" w:themeShade="80"/>
                <w:sz w:val="22"/>
                <w:szCs w:val="22"/>
                <w:lang w:val="en-GB"/>
              </w:rPr>
              <w:t>An Introduction to Stochastic Modeling</w:t>
            </w:r>
            <w:r w:rsidRPr="001728BF">
              <w:rPr>
                <w:rFonts w:asciiTheme="minorHAnsi" w:hAnsiTheme="minorHAnsi" w:cstheme="minorHAnsi"/>
                <w:iCs/>
                <w:color w:val="244061" w:themeColor="accent1" w:themeShade="80"/>
                <w:sz w:val="22"/>
                <w:szCs w:val="22"/>
                <w:lang w:val="en-GB"/>
              </w:rPr>
              <w:t xml:space="preserve">. Elsevier </w:t>
            </w:r>
          </w:p>
          <w:p w14:paraId="06BB0CBC" w14:textId="77777777" w:rsidR="005449BA" w:rsidRPr="001728BF" w:rsidRDefault="005449BA" w:rsidP="005449BA">
            <w:pPr>
              <w:jc w:val="both"/>
              <w:rPr>
                <w:rFonts w:asciiTheme="minorHAnsi" w:hAnsiTheme="minorHAnsi" w:cstheme="minorHAnsi"/>
                <w:iCs/>
                <w:color w:val="244061" w:themeColor="accent1" w:themeShade="80"/>
                <w:sz w:val="22"/>
                <w:szCs w:val="22"/>
                <w:lang w:val="en-GB"/>
              </w:rPr>
            </w:pPr>
            <w:r w:rsidRPr="001728BF">
              <w:rPr>
                <w:rFonts w:asciiTheme="minorHAnsi" w:hAnsiTheme="minorHAnsi" w:cstheme="minorHAnsi"/>
                <w:iCs/>
                <w:color w:val="244061" w:themeColor="accent1" w:themeShade="80"/>
                <w:sz w:val="22"/>
                <w:szCs w:val="22"/>
                <w:lang w:val="en-GB"/>
              </w:rPr>
              <w:t xml:space="preserve">• Resnick, S. (2005) </w:t>
            </w:r>
            <w:r w:rsidRPr="00EE2022">
              <w:rPr>
                <w:rFonts w:asciiTheme="minorHAnsi" w:hAnsiTheme="minorHAnsi" w:cstheme="minorHAnsi"/>
                <w:i/>
                <w:color w:val="244061" w:themeColor="accent1" w:themeShade="80"/>
                <w:sz w:val="22"/>
                <w:szCs w:val="22"/>
                <w:lang w:val="en-GB"/>
              </w:rPr>
              <w:t>Adventures in Stochastic Processes</w:t>
            </w:r>
            <w:r w:rsidRPr="001728BF">
              <w:rPr>
                <w:rFonts w:asciiTheme="minorHAnsi" w:hAnsiTheme="minorHAnsi" w:cstheme="minorHAnsi"/>
                <w:iCs/>
                <w:color w:val="244061" w:themeColor="accent1" w:themeShade="80"/>
                <w:sz w:val="22"/>
                <w:szCs w:val="22"/>
                <w:lang w:val="en-GB"/>
              </w:rPr>
              <w:t>. Birkhauser</w:t>
            </w:r>
          </w:p>
          <w:p w14:paraId="0EB79512" w14:textId="5DD6181C" w:rsidR="000F4FD4" w:rsidRPr="004F4EDE" w:rsidRDefault="005449BA" w:rsidP="005449BA">
            <w:pPr>
              <w:jc w:val="both"/>
              <w:rPr>
                <w:rFonts w:asciiTheme="minorHAnsi" w:hAnsiTheme="minorHAnsi" w:cstheme="minorHAnsi"/>
                <w:color w:val="000000" w:themeColor="text1"/>
                <w:sz w:val="22"/>
                <w:szCs w:val="22"/>
                <w:lang w:val="en-GB"/>
              </w:rPr>
            </w:pPr>
            <w:r w:rsidRPr="001728BF">
              <w:rPr>
                <w:rFonts w:asciiTheme="minorHAnsi" w:hAnsiTheme="minorHAnsi" w:cstheme="minorHAnsi"/>
                <w:iCs/>
                <w:color w:val="244061" w:themeColor="accent1" w:themeShade="80"/>
                <w:sz w:val="22"/>
                <w:szCs w:val="22"/>
                <w:lang w:val="en-GB"/>
              </w:rPr>
              <w:t xml:space="preserve">• Ross, S. (2007) </w:t>
            </w:r>
            <w:r w:rsidRPr="00EE2022">
              <w:rPr>
                <w:rFonts w:asciiTheme="minorHAnsi" w:hAnsiTheme="minorHAnsi" w:cstheme="minorHAnsi"/>
                <w:i/>
                <w:color w:val="244061" w:themeColor="accent1" w:themeShade="80"/>
                <w:sz w:val="22"/>
                <w:szCs w:val="22"/>
                <w:lang w:val="en-GB"/>
              </w:rPr>
              <w:t>Introduction to Probability Models</w:t>
            </w:r>
            <w:r w:rsidRPr="001728BF">
              <w:rPr>
                <w:rFonts w:asciiTheme="minorHAnsi" w:hAnsiTheme="minorHAnsi" w:cstheme="minorHAnsi"/>
                <w:iCs/>
                <w:color w:val="244061" w:themeColor="accent1" w:themeShade="80"/>
                <w:sz w:val="22"/>
                <w:szCs w:val="22"/>
                <w:lang w:val="en-GB"/>
              </w:rPr>
              <w:t>. Academic Press</w:t>
            </w:r>
            <w:r w:rsidRPr="004F4EDE">
              <w:rPr>
                <w:rFonts w:asciiTheme="minorHAnsi" w:hAnsiTheme="minorHAnsi" w:cstheme="minorHAnsi"/>
                <w:color w:val="000000" w:themeColor="text1"/>
                <w:sz w:val="22"/>
                <w:szCs w:val="22"/>
                <w:lang w:val="en-GB"/>
              </w:rPr>
              <w:t xml:space="preserve"> </w:t>
            </w:r>
          </w:p>
        </w:tc>
      </w:tr>
    </w:tbl>
    <w:p w14:paraId="7A505D3C" w14:textId="77777777" w:rsidR="000F4FD4" w:rsidRPr="004F4EDE"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n-GB"/>
        </w:rPr>
      </w:pPr>
    </w:p>
    <w:bookmarkEnd w:id="0"/>
    <w:p w14:paraId="7815C306" w14:textId="77777777" w:rsidR="000F4FD4" w:rsidRPr="004F4EDE" w:rsidRDefault="000F4FD4" w:rsidP="000F4FD4">
      <w:pPr>
        <w:rPr>
          <w:rFonts w:ascii="Cambria" w:hAnsi="Cambria"/>
          <w:b/>
          <w:bCs/>
          <w:sz w:val="28"/>
          <w:lang w:val="en-GB"/>
        </w:rPr>
      </w:pPr>
    </w:p>
    <w:sectPr w:rsidR="000F4FD4" w:rsidRPr="004F4EDE"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8D2DE" w14:textId="77777777" w:rsidR="00C96B96" w:rsidRDefault="00C96B96">
      <w:r>
        <w:separator/>
      </w:r>
    </w:p>
  </w:endnote>
  <w:endnote w:type="continuationSeparator" w:id="0">
    <w:p w14:paraId="10083927" w14:textId="77777777" w:rsidR="00C96B96" w:rsidRDefault="00C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0052" w14:textId="77777777" w:rsidR="00C96B96" w:rsidRDefault="00C96B96">
      <w:r>
        <w:separator/>
      </w:r>
    </w:p>
  </w:footnote>
  <w:footnote w:type="continuationSeparator" w:id="0">
    <w:p w14:paraId="4A9D3F67" w14:textId="77777777" w:rsidR="00C96B96" w:rsidRDefault="00C9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632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A82E"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581"/>
    <w:rsid w:val="000068A2"/>
    <w:rsid w:val="00006C7F"/>
    <w:rsid w:val="00007755"/>
    <w:rsid w:val="000108F7"/>
    <w:rsid w:val="00011899"/>
    <w:rsid w:val="00012287"/>
    <w:rsid w:val="0001536E"/>
    <w:rsid w:val="000153D9"/>
    <w:rsid w:val="000205C6"/>
    <w:rsid w:val="00024339"/>
    <w:rsid w:val="00024BCB"/>
    <w:rsid w:val="000253AE"/>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1438"/>
    <w:rsid w:val="000829CE"/>
    <w:rsid w:val="0008519E"/>
    <w:rsid w:val="00090252"/>
    <w:rsid w:val="00090277"/>
    <w:rsid w:val="00091F9F"/>
    <w:rsid w:val="000957CA"/>
    <w:rsid w:val="000964E8"/>
    <w:rsid w:val="000A3348"/>
    <w:rsid w:val="000A3476"/>
    <w:rsid w:val="000A4DDE"/>
    <w:rsid w:val="000A55BA"/>
    <w:rsid w:val="000A566B"/>
    <w:rsid w:val="000B07DB"/>
    <w:rsid w:val="000B0B08"/>
    <w:rsid w:val="000B7F47"/>
    <w:rsid w:val="000C3A17"/>
    <w:rsid w:val="000C4334"/>
    <w:rsid w:val="000C4E47"/>
    <w:rsid w:val="000C564B"/>
    <w:rsid w:val="000D135A"/>
    <w:rsid w:val="000D1CF6"/>
    <w:rsid w:val="000D3ACC"/>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4E11"/>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4B78"/>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D93"/>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861"/>
    <w:rsid w:val="005449BA"/>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181"/>
    <w:rsid w:val="00576F02"/>
    <w:rsid w:val="005773B3"/>
    <w:rsid w:val="00577B9A"/>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2771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7DF"/>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A3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DC6"/>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4F0C"/>
    <w:rsid w:val="007E6482"/>
    <w:rsid w:val="007F00E3"/>
    <w:rsid w:val="007F1C55"/>
    <w:rsid w:val="007F217F"/>
    <w:rsid w:val="007F5893"/>
    <w:rsid w:val="007F58AA"/>
    <w:rsid w:val="0080065F"/>
    <w:rsid w:val="00803835"/>
    <w:rsid w:val="00804786"/>
    <w:rsid w:val="00804ED0"/>
    <w:rsid w:val="00805B3C"/>
    <w:rsid w:val="00812870"/>
    <w:rsid w:val="00813787"/>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6C6"/>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C67"/>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DC4"/>
    <w:rsid w:val="009C7F0C"/>
    <w:rsid w:val="009D0921"/>
    <w:rsid w:val="009D0CDA"/>
    <w:rsid w:val="009D38B6"/>
    <w:rsid w:val="009D4335"/>
    <w:rsid w:val="009E0A75"/>
    <w:rsid w:val="009E375C"/>
    <w:rsid w:val="009E5962"/>
    <w:rsid w:val="009E5F66"/>
    <w:rsid w:val="009E7779"/>
    <w:rsid w:val="009E7B07"/>
    <w:rsid w:val="009F6FEA"/>
    <w:rsid w:val="00A00EB0"/>
    <w:rsid w:val="00A02135"/>
    <w:rsid w:val="00A03499"/>
    <w:rsid w:val="00A03A44"/>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594C"/>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51FB"/>
    <w:rsid w:val="00B56AD2"/>
    <w:rsid w:val="00B56BD6"/>
    <w:rsid w:val="00B570C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1BE4"/>
    <w:rsid w:val="00C90E6B"/>
    <w:rsid w:val="00C91220"/>
    <w:rsid w:val="00C9175B"/>
    <w:rsid w:val="00C925AF"/>
    <w:rsid w:val="00C92672"/>
    <w:rsid w:val="00C9525D"/>
    <w:rsid w:val="00C9543D"/>
    <w:rsid w:val="00C95FAC"/>
    <w:rsid w:val="00C96B96"/>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B3C"/>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37709"/>
    <w:rsid w:val="00D40DB8"/>
    <w:rsid w:val="00D41958"/>
    <w:rsid w:val="00D4229B"/>
    <w:rsid w:val="00D429B3"/>
    <w:rsid w:val="00D440B7"/>
    <w:rsid w:val="00D46363"/>
    <w:rsid w:val="00D47E63"/>
    <w:rsid w:val="00D5042C"/>
    <w:rsid w:val="00D54B87"/>
    <w:rsid w:val="00D552FB"/>
    <w:rsid w:val="00D607C2"/>
    <w:rsid w:val="00D62795"/>
    <w:rsid w:val="00D6343C"/>
    <w:rsid w:val="00D63617"/>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2A36"/>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D0B"/>
    <w:rsid w:val="00F4623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63E6"/>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C4402A"/>
  <w15:docId w15:val="{3471F287-B0FE-44C3-A840-89A7179A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3</cp:revision>
  <cp:lastPrinted>2014-04-24T14:33:00Z</cp:lastPrinted>
  <dcterms:created xsi:type="dcterms:W3CDTF">2023-03-22T12:47:00Z</dcterms:created>
  <dcterms:modified xsi:type="dcterms:W3CDTF">2023-03-24T08:09:00Z</dcterms:modified>
</cp:coreProperties>
</file>