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644877" w14:textId="77777777" w:rsidR="000F4FD4" w:rsidRDefault="000F4FD4" w:rsidP="000F4FD4">
      <w:pPr>
        <w:spacing w:before="120" w:line="276" w:lineRule="auto"/>
        <w:jc w:val="center"/>
        <w:rPr>
          <w:rFonts w:ascii="Calibri" w:hAnsi="Calibri" w:cs="Arial"/>
          <w:lang w:val="el-GR"/>
        </w:rPr>
      </w:pPr>
      <w:bookmarkStart w:id="0" w:name="_Toc181708547"/>
      <w:bookmarkStart w:id="1" w:name="_GoBack"/>
      <w:bookmarkEnd w:id="1"/>
      <w:r>
        <w:rPr>
          <w:rFonts w:ascii="Calibri" w:hAnsi="Calibri" w:cs="Arial"/>
          <w:b/>
          <w:lang w:val="el-GR"/>
        </w:rPr>
        <w:t>ΠΕΡΙΓΡΑΜΜΑ</w:t>
      </w:r>
      <w:r w:rsidRPr="00F563E5">
        <w:rPr>
          <w:rFonts w:ascii="Calibri" w:hAnsi="Calibri" w:cs="Arial"/>
          <w:b/>
          <w:lang w:val="el-GR"/>
        </w:rPr>
        <w:t xml:space="preserve"> ΜΑΘΗΜΑΤΟΣ</w:t>
      </w:r>
    </w:p>
    <w:p w14:paraId="763CE467" w14:textId="77777777" w:rsidR="000F4FD4" w:rsidRPr="00705AAD" w:rsidRDefault="000F4FD4" w:rsidP="008F28F3">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723905" w:rsidRPr="00A015C3" w14:paraId="1449430C" w14:textId="77777777" w:rsidTr="007673F3">
        <w:tc>
          <w:tcPr>
            <w:tcW w:w="3205" w:type="dxa"/>
            <w:shd w:val="clear" w:color="auto" w:fill="DDD9C3" w:themeFill="background2" w:themeFillShade="E6"/>
          </w:tcPr>
          <w:p w14:paraId="19134832" w14:textId="77777777" w:rsidR="00723905" w:rsidRPr="00705AAD" w:rsidRDefault="00723905" w:rsidP="00723905">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13C5548C" w14:textId="77777777" w:rsidR="00723905" w:rsidRPr="00B96151" w:rsidRDefault="00A015C3" w:rsidP="004470BF">
            <w:pPr>
              <w:rPr>
                <w:rFonts w:ascii="Calibri" w:hAnsi="Calibri" w:cs="Arial"/>
                <w:color w:val="002060"/>
                <w:sz w:val="20"/>
                <w:szCs w:val="20"/>
                <w:lang w:val="el-GR"/>
              </w:rPr>
            </w:pPr>
            <w:r w:rsidRPr="00B96151">
              <w:rPr>
                <w:rFonts w:ascii="Calibri" w:hAnsi="Calibri" w:cs="Arial"/>
                <w:color w:val="002060"/>
                <w:sz w:val="20"/>
                <w:szCs w:val="20"/>
                <w:lang w:val="el-GR"/>
              </w:rPr>
              <w:t>Σ</w:t>
            </w:r>
            <w:r w:rsidR="004470BF" w:rsidRPr="00B96151">
              <w:rPr>
                <w:rFonts w:ascii="Calibri" w:hAnsi="Calibri" w:cs="Arial"/>
                <w:color w:val="002060"/>
                <w:sz w:val="20"/>
                <w:szCs w:val="20"/>
                <w:lang w:val="el-GR"/>
              </w:rPr>
              <w:t>ΧΟΛΗ ΧΡΗΜΑΤΟΟΙΚΟΝΟΜΙΚΗΣ ΚΑΙ ΣΤΑΤΙΣΤΙΚΗΣ</w:t>
            </w:r>
          </w:p>
        </w:tc>
      </w:tr>
      <w:tr w:rsidR="00723905" w:rsidRPr="004470BF" w14:paraId="4F4A447F" w14:textId="77777777" w:rsidTr="007673F3">
        <w:tc>
          <w:tcPr>
            <w:tcW w:w="3205" w:type="dxa"/>
            <w:shd w:val="clear" w:color="auto" w:fill="DDD9C3" w:themeFill="background2" w:themeFillShade="E6"/>
          </w:tcPr>
          <w:p w14:paraId="599DE213" w14:textId="77777777" w:rsidR="00723905" w:rsidRPr="00705AAD" w:rsidRDefault="00723905" w:rsidP="00723905">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18F6CE05" w14:textId="77777777" w:rsidR="00723905" w:rsidRPr="00B96151" w:rsidRDefault="004470BF" w:rsidP="00723905">
            <w:pPr>
              <w:rPr>
                <w:rFonts w:ascii="Calibri" w:hAnsi="Calibri" w:cs="Arial"/>
                <w:color w:val="002060"/>
                <w:sz w:val="20"/>
                <w:szCs w:val="20"/>
                <w:lang w:val="el-GR"/>
              </w:rPr>
            </w:pPr>
            <w:r w:rsidRPr="00B96151">
              <w:rPr>
                <w:rFonts w:ascii="Calibri" w:hAnsi="Calibri" w:cs="Arial"/>
                <w:color w:val="002060"/>
                <w:sz w:val="20"/>
                <w:szCs w:val="20"/>
                <w:lang w:val="el-GR"/>
              </w:rPr>
              <w:t>ΣΤΑΤΙΣΤΙΚΗΣ ΚΑΙ ΑΣΦΑΛΙΣΤΙΚΗΣ ΕΠΙΣΤΗΜΗΣ</w:t>
            </w:r>
          </w:p>
        </w:tc>
      </w:tr>
      <w:tr w:rsidR="00723905" w:rsidRPr="00705AAD" w14:paraId="05A0352B" w14:textId="77777777" w:rsidTr="007673F3">
        <w:tc>
          <w:tcPr>
            <w:tcW w:w="3205" w:type="dxa"/>
            <w:shd w:val="clear" w:color="auto" w:fill="DDD9C3" w:themeFill="background2" w:themeFillShade="E6"/>
          </w:tcPr>
          <w:p w14:paraId="6F329C31" w14:textId="77777777" w:rsidR="00723905" w:rsidRPr="00705AAD" w:rsidRDefault="00723905" w:rsidP="00723905">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039EFEC3" w14:textId="77777777" w:rsidR="00723905" w:rsidRPr="00B96151" w:rsidRDefault="00723905" w:rsidP="004470BF">
            <w:pPr>
              <w:rPr>
                <w:rFonts w:ascii="Calibri" w:hAnsi="Calibri" w:cs="Arial"/>
                <w:color w:val="002060"/>
                <w:sz w:val="20"/>
                <w:szCs w:val="20"/>
              </w:rPr>
            </w:pPr>
            <w:r w:rsidRPr="00B96151">
              <w:rPr>
                <w:rFonts w:ascii="Calibri" w:hAnsi="Calibri" w:cs="Arial"/>
                <w:color w:val="002060"/>
                <w:sz w:val="20"/>
                <w:szCs w:val="20"/>
                <w:lang w:val="el-GR"/>
              </w:rPr>
              <w:t>Π</w:t>
            </w:r>
            <w:r w:rsidR="004470BF" w:rsidRPr="00B96151">
              <w:rPr>
                <w:rFonts w:ascii="Calibri" w:hAnsi="Calibri" w:cs="Arial"/>
                <w:color w:val="002060"/>
                <w:sz w:val="20"/>
                <w:szCs w:val="20"/>
                <w:lang w:val="el-GR"/>
              </w:rPr>
              <w:t>ΡΟΠΤΥΧΙΑΚΟ</w:t>
            </w:r>
          </w:p>
        </w:tc>
      </w:tr>
      <w:tr w:rsidR="00723905" w:rsidRPr="00705AAD" w14:paraId="29205E54" w14:textId="77777777" w:rsidTr="007673F3">
        <w:tc>
          <w:tcPr>
            <w:tcW w:w="3205" w:type="dxa"/>
            <w:shd w:val="clear" w:color="auto" w:fill="DDD9C3" w:themeFill="background2" w:themeFillShade="E6"/>
          </w:tcPr>
          <w:p w14:paraId="6E245A2E" w14:textId="77777777" w:rsidR="00723905" w:rsidRPr="00705AAD" w:rsidRDefault="00723905" w:rsidP="00723905">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135" w:type="dxa"/>
          </w:tcPr>
          <w:p w14:paraId="03A49352" w14:textId="77777777" w:rsidR="00723905" w:rsidRPr="00B8400C" w:rsidRDefault="00B8400C" w:rsidP="00723905">
            <w:pPr>
              <w:rPr>
                <w:rFonts w:ascii="Calibri" w:hAnsi="Calibri" w:cs="Arial"/>
                <w:sz w:val="20"/>
                <w:szCs w:val="20"/>
              </w:rPr>
            </w:pPr>
            <w:r>
              <w:rPr>
                <w:rFonts w:ascii="Calibri" w:hAnsi="Calibri" w:cs="Arial"/>
                <w:sz w:val="20"/>
                <w:szCs w:val="20"/>
                <w:lang w:val="el-GR"/>
              </w:rPr>
              <w:t>ΣΑΟΙΚ05-1</w:t>
            </w:r>
          </w:p>
        </w:tc>
        <w:tc>
          <w:tcPr>
            <w:tcW w:w="2505" w:type="dxa"/>
            <w:gridSpan w:val="2"/>
            <w:shd w:val="clear" w:color="auto" w:fill="DDD9C3" w:themeFill="background2" w:themeFillShade="E6"/>
          </w:tcPr>
          <w:p w14:paraId="5BB466F6" w14:textId="77777777" w:rsidR="00723905" w:rsidRPr="00705AAD" w:rsidRDefault="00723905" w:rsidP="00723905">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32DED1B8" w14:textId="77777777" w:rsidR="00723905" w:rsidRPr="00B96151" w:rsidRDefault="00A015C3" w:rsidP="004470BF">
            <w:pPr>
              <w:rPr>
                <w:rFonts w:ascii="Calibri" w:hAnsi="Calibri" w:cs="Arial"/>
                <w:color w:val="002060"/>
                <w:sz w:val="20"/>
                <w:szCs w:val="20"/>
              </w:rPr>
            </w:pPr>
            <w:r w:rsidRPr="00B96151">
              <w:rPr>
                <w:rFonts w:ascii="Calibri" w:hAnsi="Calibri" w:cs="Arial"/>
                <w:color w:val="002060"/>
                <w:sz w:val="20"/>
                <w:szCs w:val="20"/>
                <w:lang w:val="el-GR"/>
              </w:rPr>
              <w:t>3</w:t>
            </w:r>
          </w:p>
        </w:tc>
      </w:tr>
      <w:tr w:rsidR="00723905" w:rsidRPr="00705AAD" w14:paraId="55982097" w14:textId="77777777" w:rsidTr="007673F3">
        <w:trPr>
          <w:trHeight w:val="375"/>
        </w:trPr>
        <w:tc>
          <w:tcPr>
            <w:tcW w:w="3205" w:type="dxa"/>
            <w:shd w:val="clear" w:color="auto" w:fill="DDD9C3" w:themeFill="background2" w:themeFillShade="E6"/>
            <w:vAlign w:val="center"/>
          </w:tcPr>
          <w:p w14:paraId="59CF983A" w14:textId="77777777" w:rsidR="00723905" w:rsidRPr="00705AAD" w:rsidRDefault="00723905" w:rsidP="00723905">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0C0FCF80" w14:textId="77777777" w:rsidR="00723905" w:rsidRPr="00A015C3" w:rsidRDefault="00723905" w:rsidP="00723905">
            <w:pPr>
              <w:rPr>
                <w:rFonts w:ascii="Calibri" w:hAnsi="Calibri" w:cs="Arial"/>
                <w:sz w:val="20"/>
                <w:szCs w:val="20"/>
                <w:lang w:val="el-GR"/>
              </w:rPr>
            </w:pPr>
            <w:r w:rsidRPr="00723905">
              <w:rPr>
                <w:rFonts w:ascii="Calibri" w:hAnsi="Calibri" w:cs="Arial"/>
                <w:sz w:val="20"/>
                <w:szCs w:val="20"/>
              </w:rPr>
              <w:t>ΜΙΚΡΟΟΙΚΟΝΟΜΙΚΗ</w:t>
            </w:r>
            <w:r w:rsidR="00A015C3">
              <w:rPr>
                <w:rFonts w:ascii="Calibri" w:hAnsi="Calibri" w:cs="Arial"/>
                <w:sz w:val="20"/>
                <w:szCs w:val="20"/>
                <w:lang w:val="el-GR"/>
              </w:rPr>
              <w:t xml:space="preserve"> ΘΕΩΡΙΑ</w:t>
            </w:r>
          </w:p>
        </w:tc>
      </w:tr>
      <w:tr w:rsidR="00723905" w:rsidRPr="00705AAD" w14:paraId="41906AFE" w14:textId="77777777" w:rsidTr="007673F3">
        <w:trPr>
          <w:trHeight w:val="196"/>
        </w:trPr>
        <w:tc>
          <w:tcPr>
            <w:tcW w:w="5637" w:type="dxa"/>
            <w:gridSpan w:val="3"/>
            <w:shd w:val="clear" w:color="auto" w:fill="DDD9C3" w:themeFill="background2" w:themeFillShade="E6"/>
            <w:vAlign w:val="center"/>
          </w:tcPr>
          <w:p w14:paraId="48271872" w14:textId="77777777" w:rsidR="00723905" w:rsidRPr="00705AAD" w:rsidRDefault="00723905" w:rsidP="00723905">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1EE1B438" w14:textId="77777777" w:rsidR="00723905" w:rsidRPr="00705AAD" w:rsidRDefault="00723905" w:rsidP="00723905">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53CB83E9" w14:textId="77777777" w:rsidR="00723905" w:rsidRPr="00705AAD" w:rsidRDefault="00723905" w:rsidP="00723905">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723905" w:rsidRPr="00705AAD" w14:paraId="658C0850" w14:textId="77777777" w:rsidTr="007673F3">
        <w:trPr>
          <w:trHeight w:val="194"/>
        </w:trPr>
        <w:tc>
          <w:tcPr>
            <w:tcW w:w="5637" w:type="dxa"/>
            <w:gridSpan w:val="3"/>
          </w:tcPr>
          <w:p w14:paraId="5C657AF2" w14:textId="77777777" w:rsidR="00723905" w:rsidRPr="00B96151" w:rsidRDefault="004470BF" w:rsidP="00723905">
            <w:pPr>
              <w:jc w:val="right"/>
              <w:rPr>
                <w:rFonts w:ascii="Calibri" w:hAnsi="Calibri" w:cs="Arial"/>
                <w:color w:val="002060"/>
                <w:sz w:val="20"/>
                <w:szCs w:val="20"/>
                <w:lang w:val="el-GR"/>
              </w:rPr>
            </w:pPr>
            <w:r w:rsidRPr="00B96151">
              <w:rPr>
                <w:rFonts w:ascii="Calibri" w:hAnsi="Calibri" w:cs="Arial"/>
                <w:color w:val="002060"/>
                <w:sz w:val="20"/>
                <w:szCs w:val="20"/>
                <w:lang w:val="el-GR"/>
              </w:rPr>
              <w:t>ΔΙΑΛΕΞΕΙΣ</w:t>
            </w:r>
          </w:p>
        </w:tc>
        <w:tc>
          <w:tcPr>
            <w:tcW w:w="1559" w:type="dxa"/>
            <w:gridSpan w:val="2"/>
          </w:tcPr>
          <w:p w14:paraId="3C2A8C9A" w14:textId="77777777" w:rsidR="00723905" w:rsidRPr="00723905" w:rsidRDefault="00723905" w:rsidP="00723905">
            <w:pPr>
              <w:jc w:val="center"/>
              <w:rPr>
                <w:rFonts w:ascii="Calibri" w:hAnsi="Calibri" w:cs="Arial"/>
                <w:color w:val="002060"/>
                <w:sz w:val="20"/>
                <w:szCs w:val="20"/>
              </w:rPr>
            </w:pPr>
            <w:r>
              <w:rPr>
                <w:rFonts w:ascii="Calibri" w:hAnsi="Calibri" w:cs="Arial"/>
                <w:color w:val="002060"/>
                <w:sz w:val="20"/>
                <w:szCs w:val="20"/>
              </w:rPr>
              <w:t>4</w:t>
            </w:r>
          </w:p>
        </w:tc>
        <w:tc>
          <w:tcPr>
            <w:tcW w:w="1240" w:type="dxa"/>
          </w:tcPr>
          <w:p w14:paraId="4760BEFF" w14:textId="77777777" w:rsidR="00723905" w:rsidRPr="007E3241" w:rsidRDefault="00B8400C" w:rsidP="00723905">
            <w:pPr>
              <w:jc w:val="center"/>
              <w:rPr>
                <w:rFonts w:ascii="Calibri" w:hAnsi="Calibri" w:cs="Arial"/>
                <w:color w:val="002060"/>
                <w:sz w:val="20"/>
                <w:szCs w:val="20"/>
                <w:lang w:val="el-GR"/>
              </w:rPr>
            </w:pPr>
            <w:r>
              <w:rPr>
                <w:rFonts w:ascii="Calibri" w:hAnsi="Calibri" w:cs="Arial"/>
                <w:color w:val="002060"/>
                <w:sz w:val="20"/>
                <w:szCs w:val="20"/>
              </w:rPr>
              <w:t>6</w:t>
            </w:r>
          </w:p>
        </w:tc>
      </w:tr>
      <w:tr w:rsidR="00723905" w:rsidRPr="00705AAD" w14:paraId="7C3EBD8E" w14:textId="77777777" w:rsidTr="007673F3">
        <w:trPr>
          <w:trHeight w:val="194"/>
        </w:trPr>
        <w:tc>
          <w:tcPr>
            <w:tcW w:w="5637" w:type="dxa"/>
            <w:gridSpan w:val="3"/>
          </w:tcPr>
          <w:p w14:paraId="4827D06F" w14:textId="77777777" w:rsidR="00723905" w:rsidRPr="00705AAD" w:rsidRDefault="00723905" w:rsidP="00723905">
            <w:pPr>
              <w:jc w:val="right"/>
              <w:rPr>
                <w:rFonts w:ascii="Calibri" w:hAnsi="Calibri" w:cs="Arial"/>
                <w:b/>
                <w:color w:val="002060"/>
                <w:sz w:val="20"/>
                <w:szCs w:val="20"/>
                <w:lang w:val="el-GR"/>
              </w:rPr>
            </w:pPr>
          </w:p>
        </w:tc>
        <w:tc>
          <w:tcPr>
            <w:tcW w:w="1559" w:type="dxa"/>
            <w:gridSpan w:val="2"/>
          </w:tcPr>
          <w:p w14:paraId="3A741754" w14:textId="77777777" w:rsidR="00723905" w:rsidRPr="00705AAD" w:rsidRDefault="00723905" w:rsidP="00723905">
            <w:pPr>
              <w:jc w:val="right"/>
              <w:rPr>
                <w:rFonts w:ascii="Calibri" w:hAnsi="Calibri" w:cs="Arial"/>
                <w:color w:val="002060"/>
                <w:sz w:val="20"/>
                <w:szCs w:val="20"/>
                <w:lang w:val="el-GR"/>
              </w:rPr>
            </w:pPr>
          </w:p>
        </w:tc>
        <w:tc>
          <w:tcPr>
            <w:tcW w:w="1240" w:type="dxa"/>
          </w:tcPr>
          <w:p w14:paraId="12AFC5AA" w14:textId="77777777" w:rsidR="00723905" w:rsidRPr="00705AAD" w:rsidRDefault="00723905" w:rsidP="00723905">
            <w:pPr>
              <w:rPr>
                <w:rFonts w:ascii="Calibri" w:hAnsi="Calibri" w:cs="Arial"/>
                <w:color w:val="002060"/>
                <w:sz w:val="20"/>
                <w:szCs w:val="20"/>
                <w:lang w:val="el-GR"/>
              </w:rPr>
            </w:pPr>
          </w:p>
        </w:tc>
      </w:tr>
      <w:tr w:rsidR="00723905" w:rsidRPr="00705AAD" w14:paraId="06369941" w14:textId="77777777" w:rsidTr="007673F3">
        <w:trPr>
          <w:trHeight w:val="194"/>
        </w:trPr>
        <w:tc>
          <w:tcPr>
            <w:tcW w:w="5637" w:type="dxa"/>
            <w:gridSpan w:val="3"/>
          </w:tcPr>
          <w:p w14:paraId="0DFAF6A3" w14:textId="77777777" w:rsidR="00723905" w:rsidRPr="00705AAD" w:rsidRDefault="00723905" w:rsidP="00723905">
            <w:pPr>
              <w:rPr>
                <w:rFonts w:ascii="Calibri" w:hAnsi="Calibri" w:cs="Arial"/>
                <w:b/>
                <w:color w:val="002060"/>
                <w:sz w:val="20"/>
                <w:szCs w:val="20"/>
                <w:lang w:val="el-GR"/>
              </w:rPr>
            </w:pPr>
          </w:p>
        </w:tc>
        <w:tc>
          <w:tcPr>
            <w:tcW w:w="1559" w:type="dxa"/>
            <w:gridSpan w:val="2"/>
          </w:tcPr>
          <w:p w14:paraId="6FD47D0A" w14:textId="77777777" w:rsidR="00723905" w:rsidRPr="00705AAD" w:rsidRDefault="00723905" w:rsidP="00723905">
            <w:pPr>
              <w:jc w:val="right"/>
              <w:rPr>
                <w:rFonts w:ascii="Calibri" w:hAnsi="Calibri" w:cs="Arial"/>
                <w:color w:val="002060"/>
                <w:sz w:val="20"/>
                <w:szCs w:val="20"/>
                <w:lang w:val="el-GR"/>
              </w:rPr>
            </w:pPr>
          </w:p>
        </w:tc>
        <w:tc>
          <w:tcPr>
            <w:tcW w:w="1240" w:type="dxa"/>
          </w:tcPr>
          <w:p w14:paraId="45CDE0D1" w14:textId="77777777" w:rsidR="00723905" w:rsidRPr="00705AAD" w:rsidRDefault="00723905" w:rsidP="00723905">
            <w:pPr>
              <w:rPr>
                <w:rFonts w:ascii="Calibri" w:hAnsi="Calibri" w:cs="Arial"/>
                <w:color w:val="002060"/>
                <w:sz w:val="20"/>
                <w:szCs w:val="20"/>
                <w:lang w:val="el-GR"/>
              </w:rPr>
            </w:pPr>
          </w:p>
        </w:tc>
      </w:tr>
      <w:tr w:rsidR="00723905" w:rsidRPr="00B331D1" w14:paraId="08B29402" w14:textId="77777777" w:rsidTr="007673F3">
        <w:trPr>
          <w:trHeight w:val="194"/>
        </w:trPr>
        <w:tc>
          <w:tcPr>
            <w:tcW w:w="5637" w:type="dxa"/>
            <w:gridSpan w:val="3"/>
            <w:shd w:val="clear" w:color="auto" w:fill="DDD9C3" w:themeFill="background2" w:themeFillShade="E6"/>
          </w:tcPr>
          <w:p w14:paraId="77A21898" w14:textId="77777777" w:rsidR="00723905" w:rsidRPr="00705AAD" w:rsidRDefault="00723905" w:rsidP="00723905">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20967216" w14:textId="77777777" w:rsidR="00723905" w:rsidRPr="00705AAD" w:rsidRDefault="00723905" w:rsidP="00723905">
            <w:pPr>
              <w:jc w:val="right"/>
              <w:rPr>
                <w:rFonts w:ascii="Calibri" w:hAnsi="Calibri" w:cs="Arial"/>
                <w:color w:val="002060"/>
                <w:sz w:val="20"/>
                <w:szCs w:val="20"/>
                <w:lang w:val="el-GR"/>
              </w:rPr>
            </w:pPr>
          </w:p>
        </w:tc>
        <w:tc>
          <w:tcPr>
            <w:tcW w:w="1240" w:type="dxa"/>
          </w:tcPr>
          <w:p w14:paraId="46A37B00" w14:textId="77777777" w:rsidR="00723905" w:rsidRPr="00705AAD" w:rsidRDefault="00723905" w:rsidP="00723905">
            <w:pPr>
              <w:rPr>
                <w:rFonts w:ascii="Calibri" w:hAnsi="Calibri" w:cs="Arial"/>
                <w:color w:val="002060"/>
                <w:sz w:val="20"/>
                <w:szCs w:val="20"/>
                <w:lang w:val="el-GR"/>
              </w:rPr>
            </w:pPr>
          </w:p>
        </w:tc>
      </w:tr>
      <w:tr w:rsidR="00723905" w:rsidRPr="007E6482" w14:paraId="43CC58FA" w14:textId="77777777" w:rsidTr="007673F3">
        <w:trPr>
          <w:trHeight w:val="599"/>
        </w:trPr>
        <w:tc>
          <w:tcPr>
            <w:tcW w:w="3205" w:type="dxa"/>
            <w:shd w:val="clear" w:color="auto" w:fill="DDD9C3" w:themeFill="background2" w:themeFillShade="E6"/>
          </w:tcPr>
          <w:p w14:paraId="45E4BE82" w14:textId="77777777" w:rsidR="00723905" w:rsidRPr="00705AAD" w:rsidRDefault="00723905" w:rsidP="00723905">
            <w:pPr>
              <w:jc w:val="right"/>
              <w:rPr>
                <w:rFonts w:ascii="Calibri" w:hAnsi="Calibri" w:cs="Arial"/>
                <w:i/>
                <w:sz w:val="16"/>
                <w:szCs w:val="16"/>
                <w:lang w:val="el-GR"/>
              </w:rPr>
            </w:pPr>
            <w:r w:rsidRPr="00705AAD">
              <w:rPr>
                <w:rFonts w:ascii="Calibri" w:hAnsi="Calibri" w:cs="Arial"/>
                <w:b/>
                <w:sz w:val="20"/>
                <w:szCs w:val="20"/>
                <w:lang w:val="el-GR"/>
              </w:rPr>
              <w:t>ΤΥΠΟΣ ΜΑΘΗΜΑΤΟΣ</w:t>
            </w:r>
          </w:p>
          <w:p w14:paraId="736D5A63" w14:textId="77777777" w:rsidR="00723905" w:rsidRDefault="00723905" w:rsidP="00723905">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45318E03" w14:textId="77777777" w:rsidR="00723905" w:rsidRPr="00705AAD" w:rsidRDefault="00723905" w:rsidP="00723905">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1921E148" w14:textId="77777777" w:rsidR="00723905" w:rsidRPr="00B96151" w:rsidRDefault="00723905" w:rsidP="00B96151">
            <w:pPr>
              <w:rPr>
                <w:rFonts w:ascii="Calibri" w:hAnsi="Calibri" w:cs="Arial"/>
                <w:color w:val="002060"/>
                <w:sz w:val="20"/>
                <w:szCs w:val="20"/>
                <w:lang w:val="el-GR"/>
              </w:rPr>
            </w:pPr>
            <w:r w:rsidRPr="00B96151">
              <w:rPr>
                <w:rFonts w:ascii="Calibri" w:hAnsi="Calibri" w:cs="Arial"/>
                <w:color w:val="002060"/>
                <w:sz w:val="20"/>
                <w:szCs w:val="20"/>
                <w:lang w:val="el-GR"/>
              </w:rPr>
              <w:t>Επιλογής</w:t>
            </w:r>
            <w:r w:rsidR="004470BF" w:rsidRPr="00B96151">
              <w:rPr>
                <w:rFonts w:ascii="Calibri" w:hAnsi="Calibri" w:cs="Arial"/>
                <w:color w:val="002060"/>
                <w:sz w:val="20"/>
                <w:szCs w:val="20"/>
                <w:lang w:val="el-GR"/>
              </w:rPr>
              <w:t xml:space="preserve"> </w:t>
            </w:r>
            <w:r w:rsidR="00B96151" w:rsidRPr="00B96151">
              <w:rPr>
                <w:rFonts w:ascii="Calibri" w:hAnsi="Calibri" w:cs="Arial"/>
                <w:color w:val="002060"/>
                <w:sz w:val="20"/>
                <w:szCs w:val="20"/>
                <w:lang w:val="el-GR"/>
              </w:rPr>
              <w:t xml:space="preserve">(Ειδικού υποβάθρου) </w:t>
            </w:r>
          </w:p>
        </w:tc>
      </w:tr>
      <w:tr w:rsidR="00723905" w:rsidRPr="00705AAD" w14:paraId="775C1365" w14:textId="77777777" w:rsidTr="007673F3">
        <w:tc>
          <w:tcPr>
            <w:tcW w:w="3205" w:type="dxa"/>
            <w:shd w:val="clear" w:color="auto" w:fill="DDD9C3" w:themeFill="background2" w:themeFillShade="E6"/>
          </w:tcPr>
          <w:p w14:paraId="117E5626" w14:textId="77777777" w:rsidR="00723905" w:rsidRPr="00705AAD" w:rsidRDefault="00723905" w:rsidP="00723905">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36BBB5CA" w14:textId="77777777" w:rsidR="00723905" w:rsidRPr="00705AAD" w:rsidRDefault="00723905" w:rsidP="00723905">
            <w:pPr>
              <w:jc w:val="right"/>
              <w:rPr>
                <w:rFonts w:ascii="Calibri" w:hAnsi="Calibri" w:cs="Arial"/>
                <w:b/>
                <w:sz w:val="20"/>
                <w:szCs w:val="20"/>
                <w:lang w:val="el-GR"/>
              </w:rPr>
            </w:pPr>
          </w:p>
        </w:tc>
        <w:tc>
          <w:tcPr>
            <w:tcW w:w="5231" w:type="dxa"/>
            <w:gridSpan w:val="5"/>
          </w:tcPr>
          <w:p w14:paraId="5A39D2E2" w14:textId="77777777" w:rsidR="00723905" w:rsidRPr="00705AAD" w:rsidRDefault="004470BF" w:rsidP="00723905">
            <w:pPr>
              <w:rPr>
                <w:rFonts w:ascii="Calibri" w:hAnsi="Calibri" w:cs="Arial"/>
                <w:color w:val="002060"/>
                <w:sz w:val="20"/>
                <w:szCs w:val="20"/>
                <w:lang w:val="el-GR"/>
              </w:rPr>
            </w:pPr>
            <w:r>
              <w:rPr>
                <w:rFonts w:ascii="Calibri" w:hAnsi="Calibri" w:cs="Arial"/>
                <w:color w:val="002060"/>
                <w:sz w:val="20"/>
                <w:szCs w:val="20"/>
                <w:lang w:val="el-GR"/>
              </w:rPr>
              <w:t>---</w:t>
            </w:r>
          </w:p>
        </w:tc>
      </w:tr>
      <w:tr w:rsidR="00723905" w:rsidRPr="00705AAD" w14:paraId="72986C6B" w14:textId="77777777" w:rsidTr="007673F3">
        <w:tc>
          <w:tcPr>
            <w:tcW w:w="3205" w:type="dxa"/>
            <w:shd w:val="clear" w:color="auto" w:fill="DDD9C3" w:themeFill="background2" w:themeFillShade="E6"/>
          </w:tcPr>
          <w:p w14:paraId="22610E18" w14:textId="77777777" w:rsidR="00723905" w:rsidRPr="00705AAD" w:rsidRDefault="00723905" w:rsidP="00723905">
            <w:pPr>
              <w:jc w:val="right"/>
              <w:rPr>
                <w:rFonts w:ascii="Calibri" w:hAnsi="Calibri" w:cs="Arial"/>
                <w:b/>
                <w:sz w:val="20"/>
                <w:szCs w:val="20"/>
              </w:rPr>
            </w:pPr>
            <w:r w:rsidRPr="00705AAD">
              <w:rPr>
                <w:rFonts w:ascii="Calibri" w:hAnsi="Calibri" w:cs="Arial"/>
                <w:b/>
                <w:sz w:val="20"/>
                <w:szCs w:val="20"/>
                <w:lang w:val="el-GR"/>
              </w:rPr>
              <w:t>Γ</w:t>
            </w:r>
            <w:r w:rsidRPr="00705AAD">
              <w:rPr>
                <w:rFonts w:ascii="Calibri" w:hAnsi="Calibri" w:cs="Arial"/>
                <w:b/>
                <w:sz w:val="20"/>
                <w:szCs w:val="20"/>
              </w:rPr>
              <w:t>ΛΩΣΣΑ ΔΙΔΑΣΚΑΛΙΑΣ</w:t>
            </w:r>
            <w:r w:rsidRPr="00705AAD">
              <w:rPr>
                <w:rFonts w:ascii="Calibri" w:hAnsi="Calibri" w:cs="Arial"/>
                <w:b/>
                <w:sz w:val="20"/>
                <w:szCs w:val="20"/>
                <w:lang w:val="el-GR"/>
              </w:rPr>
              <w:t xml:space="preserve"> και ΕΞΕΤΑΣΕΩΝ</w:t>
            </w:r>
            <w:r w:rsidRPr="00705AAD">
              <w:rPr>
                <w:rFonts w:ascii="Calibri" w:hAnsi="Calibri" w:cs="Arial"/>
                <w:b/>
                <w:sz w:val="20"/>
                <w:szCs w:val="20"/>
              </w:rPr>
              <w:t>:</w:t>
            </w:r>
          </w:p>
        </w:tc>
        <w:tc>
          <w:tcPr>
            <w:tcW w:w="5231" w:type="dxa"/>
            <w:gridSpan w:val="5"/>
          </w:tcPr>
          <w:p w14:paraId="006660B3" w14:textId="77777777" w:rsidR="00723905" w:rsidRPr="00B96151" w:rsidRDefault="00723905" w:rsidP="004470BF">
            <w:pPr>
              <w:rPr>
                <w:rFonts w:ascii="Calibri" w:hAnsi="Calibri" w:cs="Arial"/>
                <w:color w:val="002060"/>
                <w:sz w:val="20"/>
                <w:szCs w:val="20"/>
              </w:rPr>
            </w:pPr>
            <w:r w:rsidRPr="00B96151">
              <w:rPr>
                <w:rFonts w:ascii="Calibri" w:hAnsi="Calibri" w:cs="Arial"/>
                <w:color w:val="002060"/>
                <w:sz w:val="20"/>
                <w:szCs w:val="20"/>
                <w:lang w:val="el-GR"/>
              </w:rPr>
              <w:t>Ε</w:t>
            </w:r>
            <w:r w:rsidR="004470BF" w:rsidRPr="00B96151">
              <w:rPr>
                <w:rFonts w:ascii="Calibri" w:hAnsi="Calibri" w:cs="Arial"/>
                <w:color w:val="002060"/>
                <w:sz w:val="20"/>
                <w:szCs w:val="20"/>
                <w:lang w:val="el-GR"/>
              </w:rPr>
              <w:t>ΛΛΗΝΙΚΗ</w:t>
            </w:r>
          </w:p>
        </w:tc>
      </w:tr>
      <w:tr w:rsidR="00723905" w:rsidRPr="00723905" w14:paraId="32468B2E" w14:textId="77777777" w:rsidTr="007673F3">
        <w:tc>
          <w:tcPr>
            <w:tcW w:w="3205" w:type="dxa"/>
            <w:shd w:val="clear" w:color="auto" w:fill="DDD9C3" w:themeFill="background2" w:themeFillShade="E6"/>
          </w:tcPr>
          <w:p w14:paraId="5C844A52" w14:textId="77777777" w:rsidR="00723905" w:rsidRPr="00705AAD" w:rsidRDefault="00723905" w:rsidP="00723905">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p>
        </w:tc>
        <w:tc>
          <w:tcPr>
            <w:tcW w:w="5231" w:type="dxa"/>
            <w:gridSpan w:val="5"/>
          </w:tcPr>
          <w:p w14:paraId="5A2400FB" w14:textId="77777777" w:rsidR="00723905" w:rsidRPr="0001276D" w:rsidRDefault="00723905" w:rsidP="00723905">
            <w:pPr>
              <w:rPr>
                <w:rFonts w:ascii="Calibri" w:hAnsi="Calibri" w:cs="Arial"/>
                <w:sz w:val="20"/>
                <w:szCs w:val="20"/>
                <w:lang w:val="el-GR"/>
              </w:rPr>
            </w:pPr>
            <w:r w:rsidRPr="0001276D">
              <w:rPr>
                <w:rFonts w:ascii="Calibri" w:hAnsi="Calibri" w:cs="Arial"/>
                <w:sz w:val="20"/>
                <w:szCs w:val="20"/>
                <w:lang w:val="el-GR"/>
              </w:rPr>
              <w:t>ΝΑΙ</w:t>
            </w:r>
          </w:p>
        </w:tc>
      </w:tr>
      <w:tr w:rsidR="00723905" w:rsidRPr="00705AAD" w14:paraId="37AC8543" w14:textId="77777777" w:rsidTr="007673F3">
        <w:tc>
          <w:tcPr>
            <w:tcW w:w="3205" w:type="dxa"/>
            <w:shd w:val="clear" w:color="auto" w:fill="DDD9C3" w:themeFill="background2" w:themeFillShade="E6"/>
          </w:tcPr>
          <w:p w14:paraId="57563010" w14:textId="77777777" w:rsidR="00723905" w:rsidRPr="00705AAD" w:rsidRDefault="00723905" w:rsidP="00723905">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207EB32D" w14:textId="77777777" w:rsidR="00723905" w:rsidRPr="004470BF" w:rsidRDefault="004470BF" w:rsidP="00723905">
            <w:pPr>
              <w:spacing w:after="200" w:line="276" w:lineRule="auto"/>
              <w:rPr>
                <w:rFonts w:ascii="Calibri" w:eastAsia="Calibri" w:hAnsi="Calibri" w:cs="Arial"/>
                <w:color w:val="002060"/>
                <w:sz w:val="20"/>
                <w:szCs w:val="20"/>
                <w:lang w:val="el-GR"/>
              </w:rPr>
            </w:pPr>
            <w:r>
              <w:rPr>
                <w:rFonts w:ascii="Calibri" w:eastAsia="Calibri" w:hAnsi="Calibri" w:cs="Arial"/>
                <w:color w:val="002060"/>
                <w:sz w:val="20"/>
                <w:szCs w:val="20"/>
                <w:lang w:val="el-GR"/>
              </w:rPr>
              <w:t>---</w:t>
            </w:r>
          </w:p>
        </w:tc>
      </w:tr>
    </w:tbl>
    <w:p w14:paraId="708132DA" w14:textId="77777777" w:rsidR="000F4FD4" w:rsidRPr="00705AAD" w:rsidRDefault="000F4FD4" w:rsidP="008F28F3">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48557175" w14:textId="77777777" w:rsidTr="00305D37">
        <w:tc>
          <w:tcPr>
            <w:tcW w:w="8472" w:type="dxa"/>
            <w:gridSpan w:val="2"/>
            <w:tcBorders>
              <w:bottom w:val="nil"/>
            </w:tcBorders>
            <w:shd w:val="clear" w:color="auto" w:fill="DDD9C3" w:themeFill="background2" w:themeFillShade="E6"/>
          </w:tcPr>
          <w:p w14:paraId="2788DB65"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B331D1" w14:paraId="1FFAF037" w14:textId="77777777" w:rsidTr="00305D37">
        <w:tc>
          <w:tcPr>
            <w:tcW w:w="8472" w:type="dxa"/>
            <w:gridSpan w:val="2"/>
            <w:tcBorders>
              <w:top w:val="nil"/>
            </w:tcBorders>
            <w:shd w:val="clear" w:color="auto" w:fill="DDD9C3" w:themeFill="background2" w:themeFillShade="E6"/>
          </w:tcPr>
          <w:p w14:paraId="10EE5F16"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23C290B5"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7A362EB1" w14:textId="77777777" w:rsidR="000F4FD4" w:rsidRPr="00705AAD" w:rsidRDefault="000F4FD4" w:rsidP="008F28F3">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0BAA2C52" w14:textId="77777777" w:rsidR="0035151B" w:rsidRPr="0035151B" w:rsidRDefault="000F4FD4" w:rsidP="008F28F3">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w:t>
            </w:r>
          </w:p>
          <w:p w14:paraId="1A730E8C" w14:textId="77777777" w:rsidR="000F4FD4" w:rsidRPr="00F21D37" w:rsidRDefault="000F4FD4" w:rsidP="0035151B">
            <w:pPr>
              <w:widowControl w:val="0"/>
              <w:autoSpaceDE w:val="0"/>
              <w:autoSpaceDN w:val="0"/>
              <w:adjustRightInd w:val="0"/>
              <w:spacing w:after="200" w:line="276" w:lineRule="auto"/>
              <w:ind w:left="313"/>
              <w:contextualSpacing/>
              <w:rPr>
                <w:rFonts w:cs="Arial"/>
                <w:i/>
                <w:sz w:val="16"/>
                <w:szCs w:val="16"/>
                <w:lang w:val="el-GR"/>
              </w:rPr>
            </w:pPr>
            <w:r w:rsidRPr="00F21D37">
              <w:rPr>
                <w:rFonts w:ascii="Calibri" w:hAnsi="Calibri" w:cs="Arial"/>
                <w:i/>
                <w:sz w:val="16"/>
                <w:szCs w:val="16"/>
                <w:lang w:val="el-GR"/>
              </w:rPr>
              <w:t xml:space="preserve"> και το Παράρτημα Β</w:t>
            </w:r>
          </w:p>
          <w:p w14:paraId="4B01D2A5" w14:textId="77777777" w:rsidR="000F4FD4" w:rsidRPr="00705AAD" w:rsidRDefault="000F4FD4" w:rsidP="008F28F3">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B331D1" w14:paraId="40C4EBBF" w14:textId="77777777" w:rsidTr="00305D37">
        <w:tc>
          <w:tcPr>
            <w:tcW w:w="8472" w:type="dxa"/>
            <w:gridSpan w:val="2"/>
          </w:tcPr>
          <w:p w14:paraId="78DE3383" w14:textId="77777777" w:rsidR="000F4FD4" w:rsidRPr="00780517" w:rsidRDefault="00723905" w:rsidP="009002B0">
            <w:pPr>
              <w:widowControl w:val="0"/>
              <w:autoSpaceDE w:val="0"/>
              <w:autoSpaceDN w:val="0"/>
              <w:adjustRightInd w:val="0"/>
              <w:spacing w:after="120"/>
              <w:rPr>
                <w:rFonts w:ascii="Calibri" w:eastAsia="Calibri" w:hAnsi="Calibri"/>
                <w:sz w:val="20"/>
                <w:szCs w:val="20"/>
                <w:lang w:val="el-GR"/>
              </w:rPr>
            </w:pPr>
            <w:r w:rsidRPr="00780517">
              <w:rPr>
                <w:rFonts w:ascii="Calibri" w:eastAsia="Calibri" w:hAnsi="Calibri"/>
                <w:sz w:val="20"/>
                <w:szCs w:val="20"/>
                <w:lang w:val="el-GR"/>
              </w:rPr>
              <w:t xml:space="preserve">Σκοπός του μαθήματος είναι η μελέτη της συμπεριφοράς των επί μέρους </w:t>
            </w:r>
            <w:r w:rsidR="007E3241">
              <w:rPr>
                <w:rFonts w:ascii="Calibri" w:eastAsia="Calibri" w:hAnsi="Calibri"/>
                <w:sz w:val="20"/>
                <w:szCs w:val="20"/>
                <w:lang w:val="el-GR"/>
              </w:rPr>
              <w:t xml:space="preserve">οικονομικών </w:t>
            </w:r>
            <w:r w:rsidRPr="00780517">
              <w:rPr>
                <w:rFonts w:ascii="Calibri" w:eastAsia="Calibri" w:hAnsi="Calibri"/>
                <w:sz w:val="20"/>
                <w:szCs w:val="20"/>
                <w:lang w:val="el-GR"/>
              </w:rPr>
              <w:t>μονάδων</w:t>
            </w:r>
            <w:r w:rsidR="00E23BCB" w:rsidRPr="00780517">
              <w:rPr>
                <w:rFonts w:ascii="Calibri" w:eastAsia="Calibri" w:hAnsi="Calibri"/>
                <w:sz w:val="20"/>
                <w:szCs w:val="20"/>
                <w:lang w:val="el-GR"/>
              </w:rPr>
              <w:t>.</w:t>
            </w:r>
            <w:r w:rsidR="00B96151">
              <w:rPr>
                <w:rFonts w:ascii="Calibri" w:eastAsia="Calibri" w:hAnsi="Calibri"/>
                <w:sz w:val="20"/>
                <w:szCs w:val="20"/>
                <w:lang w:val="el-GR"/>
              </w:rPr>
              <w:t xml:space="preserve"> </w:t>
            </w:r>
            <w:r w:rsidR="00E07860" w:rsidRPr="00780517">
              <w:rPr>
                <w:rFonts w:ascii="Calibri" w:eastAsia="Calibri" w:hAnsi="Calibri"/>
                <w:sz w:val="20"/>
                <w:szCs w:val="20"/>
                <w:lang w:val="el-GR"/>
              </w:rPr>
              <w:t xml:space="preserve">Στόχος του μαθήματος είναι η απόκτηση εκ μέρους των φοιτητών </w:t>
            </w:r>
            <w:r w:rsidR="00D7787A">
              <w:rPr>
                <w:rFonts w:ascii="Calibri" w:eastAsia="Calibri" w:hAnsi="Calibri"/>
                <w:sz w:val="20"/>
                <w:szCs w:val="20"/>
                <w:lang w:val="el-GR"/>
              </w:rPr>
              <w:t>της βασικής</w:t>
            </w:r>
            <w:r w:rsidR="007E3241">
              <w:rPr>
                <w:rFonts w:ascii="Calibri" w:eastAsia="Calibri" w:hAnsi="Calibri"/>
                <w:sz w:val="20"/>
                <w:szCs w:val="20"/>
                <w:lang w:val="el-GR"/>
              </w:rPr>
              <w:t xml:space="preserve"> Μικροοικονομικής </w:t>
            </w:r>
            <w:r w:rsidR="00D7787A">
              <w:rPr>
                <w:rFonts w:ascii="Calibri" w:eastAsia="Calibri" w:hAnsi="Calibri"/>
                <w:sz w:val="20"/>
                <w:szCs w:val="20"/>
                <w:lang w:val="el-GR"/>
              </w:rPr>
              <w:t>σκέψης</w:t>
            </w:r>
            <w:r w:rsidR="007E3241">
              <w:rPr>
                <w:rFonts w:ascii="Calibri" w:eastAsia="Calibri" w:hAnsi="Calibri"/>
                <w:sz w:val="20"/>
                <w:szCs w:val="20"/>
                <w:lang w:val="el-GR"/>
              </w:rPr>
              <w:t xml:space="preserve"> μέσω της περιγραφικής, της διαγραμματικής και της μαθηματικής παρουσίασης των βασικών </w:t>
            </w:r>
            <w:r w:rsidR="00D7787A">
              <w:rPr>
                <w:rFonts w:ascii="Calibri" w:eastAsia="Calibri" w:hAnsi="Calibri"/>
                <w:sz w:val="20"/>
                <w:szCs w:val="20"/>
                <w:lang w:val="el-GR"/>
              </w:rPr>
              <w:t xml:space="preserve"> της </w:t>
            </w:r>
            <w:r w:rsidR="007E3241">
              <w:rPr>
                <w:rFonts w:ascii="Calibri" w:eastAsia="Calibri" w:hAnsi="Calibri"/>
                <w:sz w:val="20"/>
                <w:szCs w:val="20"/>
                <w:lang w:val="el-GR"/>
              </w:rPr>
              <w:t>εννοιών.</w:t>
            </w:r>
          </w:p>
          <w:p w14:paraId="7F6B1801" w14:textId="77777777" w:rsidR="00E23BCB" w:rsidRPr="00B96151" w:rsidRDefault="00E23BCB" w:rsidP="009002B0">
            <w:pPr>
              <w:widowControl w:val="0"/>
              <w:autoSpaceDE w:val="0"/>
              <w:autoSpaceDN w:val="0"/>
              <w:adjustRightInd w:val="0"/>
              <w:spacing w:after="120"/>
              <w:rPr>
                <w:rFonts w:ascii="Calibri" w:eastAsia="Calibri" w:hAnsi="Calibri"/>
                <w:color w:val="002060"/>
                <w:sz w:val="20"/>
                <w:szCs w:val="20"/>
                <w:lang w:val="el-GR"/>
              </w:rPr>
            </w:pPr>
            <w:r w:rsidRPr="00B96151">
              <w:rPr>
                <w:rFonts w:ascii="Calibri" w:eastAsia="Calibri" w:hAnsi="Calibri"/>
                <w:color w:val="002060"/>
                <w:sz w:val="20"/>
                <w:szCs w:val="20"/>
                <w:lang w:val="el-GR"/>
              </w:rPr>
              <w:t>Με την επιτυχή ολοκλήρωση του μαθήματος</w:t>
            </w:r>
            <w:r w:rsidR="004470BF" w:rsidRPr="00B96151">
              <w:rPr>
                <w:rFonts w:ascii="Calibri" w:eastAsia="Calibri" w:hAnsi="Calibri"/>
                <w:color w:val="002060"/>
                <w:sz w:val="20"/>
                <w:szCs w:val="20"/>
                <w:lang w:val="el-GR"/>
              </w:rPr>
              <w:t>,</w:t>
            </w:r>
            <w:r w:rsidRPr="00B96151">
              <w:rPr>
                <w:rFonts w:ascii="Calibri" w:eastAsia="Calibri" w:hAnsi="Calibri"/>
                <w:color w:val="002060"/>
                <w:sz w:val="20"/>
                <w:szCs w:val="20"/>
                <w:lang w:val="el-GR"/>
              </w:rPr>
              <w:t xml:space="preserve"> οι φοιτητές θα είναι σε θέση να:</w:t>
            </w:r>
          </w:p>
          <w:p w14:paraId="4A84E276" w14:textId="77777777" w:rsidR="00D7787A" w:rsidRPr="00B96151" w:rsidRDefault="00D7787A" w:rsidP="009002B0">
            <w:pPr>
              <w:pStyle w:val="ListParagraph"/>
              <w:widowControl w:val="0"/>
              <w:numPr>
                <w:ilvl w:val="0"/>
                <w:numId w:val="3"/>
              </w:numPr>
              <w:autoSpaceDE w:val="0"/>
              <w:autoSpaceDN w:val="0"/>
              <w:adjustRightInd w:val="0"/>
              <w:spacing w:after="120"/>
              <w:rPr>
                <w:rFonts w:cs="Arial"/>
                <w:i/>
                <w:color w:val="002060"/>
                <w:sz w:val="20"/>
                <w:szCs w:val="20"/>
              </w:rPr>
            </w:pPr>
            <w:r w:rsidRPr="00B96151">
              <w:rPr>
                <w:rFonts w:cs="Arial"/>
                <w:color w:val="002060"/>
                <w:sz w:val="20"/>
                <w:szCs w:val="20"/>
              </w:rPr>
              <w:t>Κατανοούν έννοιες που αφορούν την Μικροοικονομική Θεωρία</w:t>
            </w:r>
          </w:p>
          <w:p w14:paraId="66F0ABB2" w14:textId="77777777" w:rsidR="00D7787A" w:rsidRPr="00B96151" w:rsidRDefault="00D7787A" w:rsidP="009002B0">
            <w:pPr>
              <w:pStyle w:val="ListParagraph"/>
              <w:widowControl w:val="0"/>
              <w:numPr>
                <w:ilvl w:val="0"/>
                <w:numId w:val="3"/>
              </w:numPr>
              <w:autoSpaceDE w:val="0"/>
              <w:autoSpaceDN w:val="0"/>
              <w:adjustRightInd w:val="0"/>
              <w:spacing w:after="120"/>
              <w:rPr>
                <w:rFonts w:cs="Arial"/>
                <w:i/>
                <w:color w:val="002060"/>
                <w:sz w:val="20"/>
                <w:szCs w:val="20"/>
              </w:rPr>
            </w:pPr>
            <w:r w:rsidRPr="00B96151">
              <w:rPr>
                <w:rFonts w:cs="Arial"/>
                <w:color w:val="002060"/>
                <w:sz w:val="20"/>
                <w:szCs w:val="20"/>
              </w:rPr>
              <w:t>Αναλύουν τον τρόπο λήψης αποφάσεων τόσο των καταναλωτών όσο και των παραγωγών</w:t>
            </w:r>
          </w:p>
          <w:p w14:paraId="39F7BBE8" w14:textId="77777777" w:rsidR="0036693F" w:rsidRPr="00B96151" w:rsidRDefault="0036693F" w:rsidP="0036693F">
            <w:pPr>
              <w:pStyle w:val="ListParagraph"/>
              <w:widowControl w:val="0"/>
              <w:numPr>
                <w:ilvl w:val="0"/>
                <w:numId w:val="3"/>
              </w:numPr>
              <w:autoSpaceDE w:val="0"/>
              <w:autoSpaceDN w:val="0"/>
              <w:adjustRightInd w:val="0"/>
              <w:spacing w:after="120"/>
              <w:rPr>
                <w:rFonts w:cs="Arial"/>
                <w:i/>
                <w:color w:val="002060"/>
                <w:sz w:val="20"/>
                <w:szCs w:val="20"/>
              </w:rPr>
            </w:pPr>
            <w:r w:rsidRPr="00B96151">
              <w:rPr>
                <w:rFonts w:cs="Arial"/>
                <w:color w:val="002060"/>
                <w:sz w:val="20"/>
                <w:szCs w:val="20"/>
              </w:rPr>
              <w:t xml:space="preserve">Υπολογίζουν τις βέλτιστες αποφάσεις των </w:t>
            </w:r>
            <w:r w:rsidRPr="00B96151">
              <w:rPr>
                <w:rFonts w:eastAsia="Calibri"/>
                <w:color w:val="002060"/>
                <w:sz w:val="20"/>
                <w:szCs w:val="20"/>
              </w:rPr>
              <w:t xml:space="preserve">επί μέρους οικονομικών μονάδων εφαρμόζονταςμεθόδους οριακής αριστοποίησης </w:t>
            </w:r>
          </w:p>
          <w:p w14:paraId="6FF090DD" w14:textId="77777777" w:rsidR="00D7787A" w:rsidRPr="00B96151" w:rsidRDefault="00D7787A" w:rsidP="009002B0">
            <w:pPr>
              <w:pStyle w:val="ListParagraph"/>
              <w:widowControl w:val="0"/>
              <w:numPr>
                <w:ilvl w:val="0"/>
                <w:numId w:val="3"/>
              </w:numPr>
              <w:autoSpaceDE w:val="0"/>
              <w:autoSpaceDN w:val="0"/>
              <w:adjustRightInd w:val="0"/>
              <w:spacing w:after="120"/>
              <w:rPr>
                <w:rFonts w:cs="Arial"/>
                <w:i/>
                <w:color w:val="002060"/>
                <w:sz w:val="20"/>
                <w:szCs w:val="20"/>
              </w:rPr>
            </w:pPr>
            <w:r w:rsidRPr="00B96151">
              <w:rPr>
                <w:rFonts w:eastAsia="Calibri"/>
                <w:color w:val="002060"/>
                <w:sz w:val="20"/>
                <w:szCs w:val="20"/>
              </w:rPr>
              <w:t>Προσδιορίζουν τη μορφή μιας αγοράς</w:t>
            </w:r>
            <w:r w:rsidR="0036693F" w:rsidRPr="00B96151">
              <w:rPr>
                <w:rFonts w:eastAsia="Calibri"/>
                <w:color w:val="002060"/>
                <w:sz w:val="20"/>
                <w:szCs w:val="20"/>
              </w:rPr>
              <w:t xml:space="preserve"> και να υπολογίζουν την ισορροπία σε αυτήν</w:t>
            </w:r>
          </w:p>
          <w:p w14:paraId="7AF26977" w14:textId="77777777" w:rsidR="00F03B25" w:rsidRPr="00780517" w:rsidRDefault="00F03B25" w:rsidP="0036693F">
            <w:pPr>
              <w:pStyle w:val="ListParagraph"/>
              <w:widowControl w:val="0"/>
              <w:autoSpaceDE w:val="0"/>
              <w:autoSpaceDN w:val="0"/>
              <w:adjustRightInd w:val="0"/>
              <w:spacing w:after="120"/>
              <w:rPr>
                <w:rFonts w:cs="Arial"/>
                <w:i/>
                <w:sz w:val="20"/>
                <w:szCs w:val="20"/>
              </w:rPr>
            </w:pPr>
          </w:p>
        </w:tc>
      </w:tr>
      <w:tr w:rsidR="000F4FD4" w:rsidRPr="00705AAD" w14:paraId="334BEE54"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5D94DF6B"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t>Γενικές Ικανότητες</w:t>
            </w:r>
          </w:p>
        </w:tc>
      </w:tr>
      <w:tr w:rsidR="000F4FD4" w:rsidRPr="00B331D1" w14:paraId="1F6ED833" w14:textId="77777777" w:rsidTr="00305D37">
        <w:tc>
          <w:tcPr>
            <w:tcW w:w="8472" w:type="dxa"/>
            <w:gridSpan w:val="2"/>
            <w:tcBorders>
              <w:top w:val="nil"/>
              <w:bottom w:val="nil"/>
            </w:tcBorders>
            <w:shd w:val="clear" w:color="auto" w:fill="DDD9C3" w:themeFill="background2" w:themeFillShade="E6"/>
          </w:tcPr>
          <w:p w14:paraId="0302D9EC"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 xml:space="preserve">Λαμβάνοντας υπόψη τις γενικές ικανότητες που πρέπει να έχει αποκτήσει ο πτυχιούχος (όπως αυτές αναγράφονται στο </w:t>
            </w:r>
            <w:r w:rsidRPr="00705AAD">
              <w:rPr>
                <w:rFonts w:ascii="Calibri" w:hAnsi="Calibri" w:cs="Arial"/>
                <w:i/>
                <w:sz w:val="16"/>
                <w:szCs w:val="16"/>
                <w:lang w:val="el-GR"/>
              </w:rPr>
              <w:lastRenderedPageBreak/>
              <w:t>Παράρτημα Διπλώματος και παρατίθενται ακολούθως) σε ποια / ποιες από αυτές αποσκοπεί το μάθημα;.</w:t>
            </w:r>
          </w:p>
        </w:tc>
      </w:tr>
      <w:tr w:rsidR="000F4FD4" w:rsidRPr="007E6482" w14:paraId="16DFDD86"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7A68EF7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lastRenderedPageBreak/>
              <w:t xml:space="preserve">Αναζήτηση, ανάλυση και σύνθεση δεδομένων και πληροφοριών, με τη χρήση και των απαραίτητων τεχνολογιών </w:t>
            </w:r>
          </w:p>
          <w:p w14:paraId="26B7E8B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7867CD1B"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4134851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16E275A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08C79D2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6CE37CDC"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6E39F283"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40198FB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2FAA35C5"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Σεβασμός στη διαφορετικότητα και στην πολυπολιτισμικότητα</w:t>
            </w:r>
          </w:p>
          <w:p w14:paraId="2FDD9072"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61FB42FF"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7F462BD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420BE271"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5CFAEA15"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20F30A16"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26D6BB65"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B331D1" w14:paraId="0ED68E27" w14:textId="77777777" w:rsidTr="00305D37">
        <w:tc>
          <w:tcPr>
            <w:tcW w:w="8472" w:type="dxa"/>
            <w:gridSpan w:val="2"/>
            <w:tcBorders>
              <w:bottom w:val="single" w:sz="4" w:space="0" w:color="auto"/>
            </w:tcBorders>
          </w:tcPr>
          <w:p w14:paraId="25420A44" w14:textId="77777777" w:rsidR="005E6271" w:rsidRPr="00780517" w:rsidRDefault="005E6271" w:rsidP="00305D37">
            <w:pPr>
              <w:rPr>
                <w:rFonts w:ascii="Calibri" w:hAnsi="Calibri" w:cs="Arial"/>
                <w:sz w:val="20"/>
                <w:szCs w:val="20"/>
                <w:lang w:val="el-GR"/>
              </w:rPr>
            </w:pPr>
          </w:p>
          <w:p w14:paraId="71908919" w14:textId="77777777" w:rsidR="005E6271" w:rsidRDefault="005E6271" w:rsidP="009002B0">
            <w:pPr>
              <w:spacing w:after="120"/>
              <w:rPr>
                <w:rFonts w:ascii="Calibri" w:hAnsi="Calibri" w:cs="Arial"/>
                <w:sz w:val="20"/>
                <w:szCs w:val="20"/>
                <w:lang w:val="el-GR"/>
              </w:rPr>
            </w:pPr>
            <w:r w:rsidRPr="00780517">
              <w:rPr>
                <w:rFonts w:ascii="Calibri" w:hAnsi="Calibri" w:cs="Arial"/>
                <w:sz w:val="20"/>
                <w:szCs w:val="20"/>
                <w:lang w:val="el-GR"/>
              </w:rPr>
              <w:t>Λήψη αποφάσεων</w:t>
            </w:r>
          </w:p>
          <w:p w14:paraId="50E87F57" w14:textId="77777777" w:rsidR="004374CD" w:rsidRPr="004374CD" w:rsidRDefault="00FF464F" w:rsidP="009002B0">
            <w:pPr>
              <w:spacing w:after="120"/>
              <w:rPr>
                <w:rFonts w:ascii="Calibri" w:hAnsi="Calibri" w:cs="Arial"/>
                <w:sz w:val="20"/>
                <w:szCs w:val="20"/>
                <w:lang w:val="el-GR"/>
              </w:rPr>
            </w:pPr>
            <w:r>
              <w:rPr>
                <w:rFonts w:ascii="Calibri" w:hAnsi="Calibri" w:cs="Arial"/>
                <w:sz w:val="20"/>
                <w:szCs w:val="20"/>
                <w:lang w:val="el-GR"/>
              </w:rPr>
              <w:t>Αυτόνομη</w:t>
            </w:r>
            <w:r w:rsidR="004374CD" w:rsidRPr="004374CD">
              <w:rPr>
                <w:rFonts w:ascii="Calibri" w:hAnsi="Calibri" w:cs="Arial"/>
                <w:sz w:val="20"/>
                <w:szCs w:val="20"/>
                <w:lang w:val="el-GR"/>
              </w:rPr>
              <w:t xml:space="preserve"> εργασία</w:t>
            </w:r>
          </w:p>
          <w:p w14:paraId="0269FECE" w14:textId="77777777" w:rsidR="004374CD" w:rsidRPr="00780517" w:rsidRDefault="004374CD" w:rsidP="009002B0">
            <w:pPr>
              <w:spacing w:after="120"/>
              <w:rPr>
                <w:rFonts w:ascii="Calibri" w:hAnsi="Calibri" w:cs="Arial"/>
                <w:sz w:val="20"/>
                <w:szCs w:val="20"/>
                <w:lang w:val="el-GR"/>
              </w:rPr>
            </w:pPr>
            <w:r w:rsidRPr="004374CD">
              <w:rPr>
                <w:rFonts w:ascii="Calibri" w:hAnsi="Calibri" w:cs="Arial"/>
                <w:sz w:val="20"/>
                <w:szCs w:val="20"/>
                <w:lang w:val="el-GR"/>
              </w:rPr>
              <w:t>Άσκηση κριτικής και αυτοκριτικής</w:t>
            </w:r>
          </w:p>
          <w:p w14:paraId="3760E247" w14:textId="77777777" w:rsidR="005E6271" w:rsidRPr="00780517" w:rsidRDefault="005E6271" w:rsidP="009002B0">
            <w:pPr>
              <w:spacing w:after="120"/>
              <w:rPr>
                <w:rFonts w:ascii="Calibri" w:hAnsi="Calibri" w:cs="Arial"/>
                <w:sz w:val="20"/>
                <w:szCs w:val="20"/>
                <w:lang w:val="el-GR"/>
              </w:rPr>
            </w:pPr>
            <w:r w:rsidRPr="00780517">
              <w:rPr>
                <w:rFonts w:ascii="Calibri" w:hAnsi="Calibri" w:cs="Arial"/>
                <w:sz w:val="20"/>
                <w:szCs w:val="20"/>
                <w:lang w:val="el-GR"/>
              </w:rPr>
              <w:t>Προαγωγή της ελεύθερης, δημιουργικής και επαγωγικής σκέψης</w:t>
            </w:r>
          </w:p>
          <w:p w14:paraId="1AD5958A" w14:textId="77777777" w:rsidR="000F4FD4" w:rsidRPr="00780517" w:rsidRDefault="000F4FD4" w:rsidP="00305D37">
            <w:pPr>
              <w:widowControl w:val="0"/>
              <w:autoSpaceDE w:val="0"/>
              <w:autoSpaceDN w:val="0"/>
              <w:adjustRightInd w:val="0"/>
              <w:spacing w:after="60"/>
              <w:rPr>
                <w:rFonts w:ascii="Calibri" w:hAnsi="Calibri" w:cs="Arial"/>
                <w:i/>
                <w:sz w:val="16"/>
                <w:szCs w:val="16"/>
                <w:lang w:val="el-GR"/>
              </w:rPr>
            </w:pPr>
          </w:p>
        </w:tc>
      </w:tr>
    </w:tbl>
    <w:p w14:paraId="5818186D" w14:textId="77777777" w:rsidR="005006BC" w:rsidRDefault="005006BC" w:rsidP="005006BC">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F6DF886" w14:textId="77777777" w:rsidR="005006BC" w:rsidRDefault="005006BC" w:rsidP="005006BC">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8E3E7E0" w14:textId="77777777" w:rsidR="005006BC" w:rsidRDefault="005006BC" w:rsidP="005006BC">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4A4342E2" w14:textId="77777777" w:rsidR="005006BC" w:rsidRDefault="005006BC" w:rsidP="005006BC">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1169AF06" w14:textId="77777777" w:rsidR="005006BC" w:rsidRDefault="005006BC" w:rsidP="005006BC">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1E6C2145" w14:textId="77777777" w:rsidR="005006BC" w:rsidRDefault="005006BC" w:rsidP="005006BC">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35450E5D" w14:textId="77777777" w:rsidR="005006BC" w:rsidRDefault="005006BC" w:rsidP="005006BC">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3544C566" w14:textId="77777777" w:rsidR="005006BC" w:rsidRDefault="005006BC" w:rsidP="005006BC">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2A55BC10" w14:textId="77777777" w:rsidR="005006BC" w:rsidRDefault="005006BC" w:rsidP="005006BC">
      <w:pPr>
        <w:widowControl w:val="0"/>
        <w:autoSpaceDE w:val="0"/>
        <w:autoSpaceDN w:val="0"/>
        <w:adjustRightInd w:val="0"/>
        <w:spacing w:before="120" w:after="200" w:line="276" w:lineRule="auto"/>
        <w:ind w:left="360"/>
        <w:rPr>
          <w:rFonts w:ascii="Calibri" w:hAnsi="Calibri" w:cs="Arial"/>
          <w:b/>
          <w:color w:val="000000"/>
          <w:sz w:val="22"/>
          <w:szCs w:val="22"/>
          <w:lang w:val="el-GR"/>
        </w:rPr>
      </w:pPr>
    </w:p>
    <w:p w14:paraId="361C7BC5" w14:textId="77777777" w:rsidR="000F4FD4" w:rsidRPr="00705AAD" w:rsidRDefault="005006BC" w:rsidP="005006BC">
      <w:pPr>
        <w:widowControl w:val="0"/>
        <w:autoSpaceDE w:val="0"/>
        <w:autoSpaceDN w:val="0"/>
        <w:adjustRightInd w:val="0"/>
        <w:spacing w:before="120" w:after="200" w:line="276" w:lineRule="auto"/>
        <w:ind w:left="360"/>
        <w:rPr>
          <w:rFonts w:ascii="Calibri" w:hAnsi="Calibri" w:cs="Arial"/>
          <w:b/>
          <w:color w:val="000000"/>
          <w:sz w:val="22"/>
          <w:szCs w:val="22"/>
          <w:lang w:val="el-GR"/>
        </w:rPr>
      </w:pPr>
      <w:r>
        <w:rPr>
          <w:rFonts w:ascii="Calibri" w:hAnsi="Calibri" w:cs="Arial"/>
          <w:b/>
          <w:color w:val="000000"/>
          <w:sz w:val="22"/>
          <w:szCs w:val="22"/>
          <w:lang w:val="el-GR"/>
        </w:rPr>
        <w:t xml:space="preserve">(3)  </w:t>
      </w:r>
      <w:r w:rsidR="000F4FD4" w:rsidRPr="00705AAD">
        <w:rPr>
          <w:rFonts w:ascii="Calibri" w:hAnsi="Calibri" w:cs="Arial"/>
          <w:b/>
          <w:color w:val="000000"/>
          <w:sz w:val="22"/>
          <w:szCs w:val="22"/>
          <w:lang w:val="el-GR"/>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FF464F" w14:paraId="2734E0AE" w14:textId="77777777" w:rsidTr="007673F3">
        <w:tc>
          <w:tcPr>
            <w:tcW w:w="8472" w:type="dxa"/>
          </w:tcPr>
          <w:p w14:paraId="7DC4F2C1" w14:textId="77777777" w:rsidR="000F4FD4" w:rsidRPr="00780517" w:rsidRDefault="000F4FD4" w:rsidP="007673F3">
            <w:pPr>
              <w:rPr>
                <w:rFonts w:ascii="Calibri" w:eastAsia="Calibri" w:hAnsi="Calibri"/>
                <w:iCs/>
                <w:lang w:val="el-GR"/>
              </w:rPr>
            </w:pPr>
          </w:p>
          <w:p w14:paraId="07A1CD2E" w14:textId="77777777" w:rsidR="0069094A" w:rsidRDefault="00FF464F" w:rsidP="009002B0">
            <w:pPr>
              <w:pStyle w:val="ListParagraph"/>
              <w:numPr>
                <w:ilvl w:val="0"/>
                <w:numId w:val="4"/>
              </w:numPr>
              <w:spacing w:after="120"/>
              <w:ind w:left="714" w:hanging="357"/>
              <w:rPr>
                <w:rFonts w:cs="Arial"/>
                <w:sz w:val="20"/>
                <w:szCs w:val="20"/>
              </w:rPr>
            </w:pPr>
            <w:r>
              <w:rPr>
                <w:rFonts w:cs="Arial"/>
                <w:sz w:val="20"/>
                <w:szCs w:val="20"/>
              </w:rPr>
              <w:t>Εισαγωγή στην οικονομική θεωρία</w:t>
            </w:r>
          </w:p>
          <w:p w14:paraId="654902F3" w14:textId="77777777" w:rsidR="00FF464F" w:rsidRDefault="00FF464F" w:rsidP="009002B0">
            <w:pPr>
              <w:pStyle w:val="ListParagraph"/>
              <w:numPr>
                <w:ilvl w:val="0"/>
                <w:numId w:val="4"/>
              </w:numPr>
              <w:spacing w:after="120"/>
              <w:ind w:left="714" w:hanging="357"/>
              <w:rPr>
                <w:rFonts w:cs="Arial"/>
                <w:sz w:val="20"/>
                <w:szCs w:val="20"/>
              </w:rPr>
            </w:pPr>
            <w:r>
              <w:rPr>
                <w:rFonts w:cs="Arial"/>
                <w:sz w:val="20"/>
                <w:szCs w:val="20"/>
              </w:rPr>
              <w:t>Ζήτηση, προσφορά και ισορροπία της αγοράς</w:t>
            </w:r>
          </w:p>
          <w:p w14:paraId="3D0308AF" w14:textId="77777777" w:rsidR="00FF464F" w:rsidRDefault="00FF464F" w:rsidP="009002B0">
            <w:pPr>
              <w:pStyle w:val="ListParagraph"/>
              <w:numPr>
                <w:ilvl w:val="0"/>
                <w:numId w:val="4"/>
              </w:numPr>
              <w:spacing w:after="120"/>
              <w:ind w:left="714" w:hanging="357"/>
              <w:rPr>
                <w:rFonts w:cs="Arial"/>
                <w:sz w:val="20"/>
                <w:szCs w:val="20"/>
              </w:rPr>
            </w:pPr>
            <w:r>
              <w:rPr>
                <w:rFonts w:cs="Arial"/>
                <w:sz w:val="20"/>
                <w:szCs w:val="20"/>
              </w:rPr>
              <w:t>Ελαστικότητες</w:t>
            </w:r>
          </w:p>
          <w:p w14:paraId="3870E456" w14:textId="77777777" w:rsidR="00FF464F" w:rsidRDefault="00FF464F" w:rsidP="009002B0">
            <w:pPr>
              <w:pStyle w:val="ListParagraph"/>
              <w:numPr>
                <w:ilvl w:val="0"/>
                <w:numId w:val="4"/>
              </w:numPr>
              <w:spacing w:after="120"/>
              <w:ind w:left="714" w:hanging="357"/>
              <w:rPr>
                <w:rFonts w:cs="Arial"/>
                <w:sz w:val="20"/>
                <w:szCs w:val="20"/>
              </w:rPr>
            </w:pPr>
            <w:r>
              <w:rPr>
                <w:rFonts w:cs="Arial"/>
                <w:sz w:val="20"/>
                <w:szCs w:val="20"/>
              </w:rPr>
              <w:t>Θεωρία καταναλωτή</w:t>
            </w:r>
          </w:p>
          <w:p w14:paraId="5DF48B03" w14:textId="77777777" w:rsidR="00FF464F" w:rsidRDefault="00FF464F" w:rsidP="009002B0">
            <w:pPr>
              <w:pStyle w:val="ListParagraph"/>
              <w:numPr>
                <w:ilvl w:val="0"/>
                <w:numId w:val="4"/>
              </w:numPr>
              <w:spacing w:after="120"/>
              <w:ind w:left="714" w:hanging="357"/>
              <w:rPr>
                <w:rFonts w:cs="Arial"/>
                <w:sz w:val="20"/>
                <w:szCs w:val="20"/>
              </w:rPr>
            </w:pPr>
            <w:r>
              <w:rPr>
                <w:rFonts w:cs="Arial"/>
                <w:sz w:val="20"/>
                <w:szCs w:val="20"/>
              </w:rPr>
              <w:t>Θεωρία παραγωγού</w:t>
            </w:r>
          </w:p>
          <w:p w14:paraId="0985CEC8" w14:textId="77777777" w:rsidR="00FF464F" w:rsidRDefault="00FF464F" w:rsidP="009002B0">
            <w:pPr>
              <w:pStyle w:val="ListParagraph"/>
              <w:numPr>
                <w:ilvl w:val="0"/>
                <w:numId w:val="4"/>
              </w:numPr>
              <w:spacing w:after="120"/>
              <w:ind w:left="714" w:hanging="357"/>
              <w:rPr>
                <w:rFonts w:cs="Arial"/>
                <w:sz w:val="20"/>
                <w:szCs w:val="20"/>
              </w:rPr>
            </w:pPr>
            <w:r>
              <w:rPr>
                <w:rFonts w:cs="Arial"/>
                <w:sz w:val="20"/>
                <w:szCs w:val="20"/>
              </w:rPr>
              <w:t>Θεωρία κόστους</w:t>
            </w:r>
          </w:p>
          <w:p w14:paraId="6D5A7637" w14:textId="77777777" w:rsidR="00FF464F" w:rsidRDefault="00FF464F" w:rsidP="009002B0">
            <w:pPr>
              <w:pStyle w:val="ListParagraph"/>
              <w:numPr>
                <w:ilvl w:val="0"/>
                <w:numId w:val="4"/>
              </w:numPr>
              <w:spacing w:after="120"/>
              <w:ind w:left="714" w:hanging="357"/>
              <w:rPr>
                <w:rFonts w:cs="Arial"/>
                <w:sz w:val="20"/>
                <w:szCs w:val="20"/>
              </w:rPr>
            </w:pPr>
            <w:r>
              <w:rPr>
                <w:rFonts w:cs="Arial"/>
                <w:sz w:val="20"/>
                <w:szCs w:val="20"/>
              </w:rPr>
              <w:t>Μορφές αγοράς</w:t>
            </w:r>
          </w:p>
          <w:p w14:paraId="42761896" w14:textId="77777777" w:rsidR="00FF464F" w:rsidRDefault="00FF464F" w:rsidP="009002B0">
            <w:pPr>
              <w:pStyle w:val="ListParagraph"/>
              <w:numPr>
                <w:ilvl w:val="0"/>
                <w:numId w:val="4"/>
              </w:numPr>
              <w:spacing w:after="120"/>
              <w:ind w:left="714" w:hanging="357"/>
              <w:rPr>
                <w:rFonts w:cs="Arial"/>
                <w:sz w:val="20"/>
                <w:szCs w:val="20"/>
              </w:rPr>
            </w:pPr>
            <w:r>
              <w:rPr>
                <w:rFonts w:cs="Arial"/>
                <w:sz w:val="20"/>
                <w:szCs w:val="20"/>
              </w:rPr>
              <w:t>Τέλειος ανταγωνισμός και μονοπώλιο</w:t>
            </w:r>
          </w:p>
          <w:p w14:paraId="479A0F07" w14:textId="77777777" w:rsidR="00FF464F" w:rsidRPr="00780517" w:rsidRDefault="00FF464F" w:rsidP="009002B0">
            <w:pPr>
              <w:pStyle w:val="ListParagraph"/>
              <w:numPr>
                <w:ilvl w:val="0"/>
                <w:numId w:val="4"/>
              </w:numPr>
              <w:spacing w:after="120"/>
              <w:ind w:left="714" w:hanging="357"/>
              <w:rPr>
                <w:rFonts w:cs="Arial"/>
                <w:sz w:val="20"/>
                <w:szCs w:val="20"/>
              </w:rPr>
            </w:pPr>
            <w:r>
              <w:rPr>
                <w:rFonts w:cs="Arial"/>
                <w:sz w:val="20"/>
                <w:szCs w:val="20"/>
              </w:rPr>
              <w:t>Μονοπωλιακός ανταγωνισμός και ολιγοπώλιο</w:t>
            </w:r>
          </w:p>
          <w:p w14:paraId="7C3F65E4" w14:textId="77777777" w:rsidR="0035151B" w:rsidRPr="00705AAD" w:rsidRDefault="0035151B" w:rsidP="007673F3">
            <w:pPr>
              <w:rPr>
                <w:rFonts w:ascii="Calibri" w:hAnsi="Calibri" w:cs="Arial"/>
                <w:color w:val="002060"/>
                <w:sz w:val="20"/>
                <w:szCs w:val="20"/>
                <w:lang w:val="el-GR"/>
              </w:rPr>
            </w:pPr>
          </w:p>
        </w:tc>
      </w:tr>
    </w:tbl>
    <w:p w14:paraId="329C28A3" w14:textId="77777777" w:rsidR="00271F7D" w:rsidRDefault="00271F7D" w:rsidP="00271F7D">
      <w:pPr>
        <w:widowControl w:val="0"/>
        <w:autoSpaceDE w:val="0"/>
        <w:autoSpaceDN w:val="0"/>
        <w:adjustRightInd w:val="0"/>
        <w:spacing w:before="120" w:after="200" w:line="276" w:lineRule="auto"/>
        <w:ind w:left="357"/>
        <w:rPr>
          <w:rFonts w:ascii="Calibri" w:hAnsi="Calibri" w:cs="Arial"/>
          <w:b/>
          <w:color w:val="000000"/>
          <w:sz w:val="22"/>
          <w:szCs w:val="22"/>
          <w:lang w:val="el-GR"/>
        </w:rPr>
      </w:pPr>
    </w:p>
    <w:p w14:paraId="2BCFBC40" w14:textId="77777777" w:rsidR="000F4FD4" w:rsidRPr="00705AAD" w:rsidRDefault="000F4FD4" w:rsidP="008F28F3">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0F4FD4" w:rsidRPr="00723905" w14:paraId="1FB693FB" w14:textId="77777777" w:rsidTr="007673F3">
        <w:tc>
          <w:tcPr>
            <w:tcW w:w="3306" w:type="dxa"/>
            <w:shd w:val="clear" w:color="auto" w:fill="DDD9C3" w:themeFill="background2" w:themeFillShade="E6"/>
          </w:tcPr>
          <w:p w14:paraId="5B759E3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4A43A24F" w14:textId="77777777" w:rsidR="000F4FD4" w:rsidRPr="00B96151" w:rsidRDefault="00E86B4B" w:rsidP="005006BC">
            <w:pPr>
              <w:spacing w:after="200" w:line="276" w:lineRule="auto"/>
              <w:rPr>
                <w:rFonts w:ascii="Calibri" w:eastAsia="Calibri" w:hAnsi="Calibri"/>
                <w:iCs/>
                <w:color w:val="002060"/>
                <w:sz w:val="20"/>
                <w:szCs w:val="20"/>
                <w:lang w:val="el-GR"/>
              </w:rPr>
            </w:pPr>
            <w:r w:rsidRPr="00B96151">
              <w:rPr>
                <w:rFonts w:ascii="Calibri" w:eastAsia="Calibri" w:hAnsi="Calibri"/>
                <w:iCs/>
                <w:color w:val="002060"/>
                <w:sz w:val="20"/>
                <w:szCs w:val="20"/>
                <w:lang w:val="el-GR"/>
              </w:rPr>
              <w:t>Π</w:t>
            </w:r>
            <w:r w:rsidR="005006BC" w:rsidRPr="00B96151">
              <w:rPr>
                <w:rFonts w:ascii="Calibri" w:eastAsia="Calibri" w:hAnsi="Calibri"/>
                <w:iCs/>
                <w:color w:val="002060"/>
                <w:sz w:val="20"/>
                <w:szCs w:val="20"/>
                <w:lang w:val="el-GR"/>
              </w:rPr>
              <w:t>ΡΟΣΩΠΟ ΜΕ ΠΡΟΣΩΠΟ (ΔΙΑΛΕΞΕΙΣ)</w:t>
            </w:r>
          </w:p>
        </w:tc>
      </w:tr>
      <w:tr w:rsidR="000F4FD4" w:rsidRPr="00B331D1" w14:paraId="1B1F4330" w14:textId="77777777" w:rsidTr="007673F3">
        <w:tc>
          <w:tcPr>
            <w:tcW w:w="3306" w:type="dxa"/>
            <w:shd w:val="clear" w:color="auto" w:fill="DDD9C3" w:themeFill="background2" w:themeFillShade="E6"/>
          </w:tcPr>
          <w:p w14:paraId="3A57D183"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560D5373" w14:textId="77777777" w:rsidR="000F4FD4" w:rsidRPr="00780517" w:rsidRDefault="00E86B4B" w:rsidP="009002B0">
            <w:pPr>
              <w:spacing w:after="120"/>
              <w:rPr>
                <w:rFonts w:ascii="Calibri" w:hAnsi="Calibri" w:cs="Arial"/>
                <w:sz w:val="20"/>
                <w:szCs w:val="20"/>
                <w:lang w:val="el-GR"/>
              </w:rPr>
            </w:pPr>
            <w:r w:rsidRPr="00780517">
              <w:rPr>
                <w:rFonts w:ascii="Calibri" w:hAnsi="Calibri" w:cs="Arial"/>
                <w:sz w:val="20"/>
                <w:szCs w:val="20"/>
                <w:lang w:val="el-GR"/>
              </w:rPr>
              <w:t>Χρήση Τ.Π.Ε. τόσο κατά τη διδασκαλία, όσο και για τη τακτική επικοινωνία με τους φοιτητές</w:t>
            </w:r>
            <w:r w:rsidR="0096224B" w:rsidRPr="00780517">
              <w:rPr>
                <w:rFonts w:ascii="Calibri" w:hAnsi="Calibri" w:cs="Arial"/>
                <w:sz w:val="20"/>
                <w:szCs w:val="20"/>
                <w:lang w:val="el-GR"/>
              </w:rPr>
              <w:t>. Πιο συγκεκριμένα:</w:t>
            </w:r>
          </w:p>
          <w:p w14:paraId="584739D8" w14:textId="77777777" w:rsidR="0096224B" w:rsidRPr="00780517" w:rsidRDefault="0096224B" w:rsidP="009002B0">
            <w:pPr>
              <w:pStyle w:val="ListParagraph"/>
              <w:numPr>
                <w:ilvl w:val="0"/>
                <w:numId w:val="5"/>
              </w:numPr>
              <w:spacing w:after="120"/>
              <w:rPr>
                <w:rFonts w:cs="Arial"/>
                <w:sz w:val="20"/>
                <w:szCs w:val="20"/>
              </w:rPr>
            </w:pPr>
            <w:r w:rsidRPr="00780517">
              <w:rPr>
                <w:rFonts w:cs="Arial"/>
                <w:sz w:val="20"/>
                <w:szCs w:val="20"/>
              </w:rPr>
              <w:t>Χρήση προβολέα για την παρουσίαση των διαλέξεων</w:t>
            </w:r>
          </w:p>
          <w:p w14:paraId="3F82EFDB" w14:textId="77777777" w:rsidR="0096224B" w:rsidRPr="00780517" w:rsidRDefault="0096224B" w:rsidP="009002B0">
            <w:pPr>
              <w:pStyle w:val="ListParagraph"/>
              <w:numPr>
                <w:ilvl w:val="0"/>
                <w:numId w:val="5"/>
              </w:numPr>
              <w:spacing w:after="120"/>
              <w:rPr>
                <w:rFonts w:cs="Arial"/>
                <w:sz w:val="20"/>
                <w:szCs w:val="20"/>
              </w:rPr>
            </w:pPr>
            <w:r w:rsidRPr="00780517">
              <w:rPr>
                <w:rFonts w:cs="Arial"/>
                <w:sz w:val="20"/>
                <w:szCs w:val="20"/>
              </w:rPr>
              <w:t>Ανάρτηση διαλέξεων, σημειώσεων, ανακοινώσεων και λοιπών πληροφοριών στην ηλεκτρονική σελίδα του μαθήματος  στο e-class</w:t>
            </w:r>
          </w:p>
          <w:p w14:paraId="1D387CFA" w14:textId="77777777" w:rsidR="0096224B" w:rsidRPr="00780517" w:rsidRDefault="0096224B" w:rsidP="009002B0">
            <w:pPr>
              <w:pStyle w:val="ListParagraph"/>
              <w:numPr>
                <w:ilvl w:val="0"/>
                <w:numId w:val="5"/>
              </w:numPr>
              <w:spacing w:after="120"/>
              <w:rPr>
                <w:rFonts w:cs="Arial"/>
                <w:sz w:val="20"/>
                <w:szCs w:val="20"/>
              </w:rPr>
            </w:pPr>
            <w:r w:rsidRPr="00780517">
              <w:rPr>
                <w:rFonts w:cs="Arial"/>
                <w:sz w:val="20"/>
                <w:szCs w:val="20"/>
              </w:rPr>
              <w:t>Τακτική επικοινωνία με τους φοιτητές μέσω email και της ηλεκτρονικής πλατφόρμας e-class</w:t>
            </w:r>
          </w:p>
        </w:tc>
      </w:tr>
      <w:tr w:rsidR="000F4FD4" w:rsidRPr="00705AAD" w14:paraId="16BBF79C" w14:textId="77777777" w:rsidTr="007673F3">
        <w:tc>
          <w:tcPr>
            <w:tcW w:w="3306" w:type="dxa"/>
            <w:shd w:val="clear" w:color="auto" w:fill="DDD9C3" w:themeFill="background2" w:themeFillShade="E6"/>
          </w:tcPr>
          <w:p w14:paraId="19613D0A"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426F6FBD"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481E8DF6"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705AAD">
              <w:rPr>
                <w:rFonts w:ascii="Calibri" w:hAnsi="Calibri" w:cs="Arial"/>
                <w:i/>
                <w:sz w:val="16"/>
                <w:szCs w:val="16"/>
                <w:lang w:val="el-GR"/>
              </w:rPr>
              <w:lastRenderedPageBreak/>
              <w:t>(</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5738EA36" w14:textId="77777777" w:rsidR="000F4FD4" w:rsidRPr="00705AAD" w:rsidRDefault="000F4FD4" w:rsidP="007673F3">
            <w:pPr>
              <w:jc w:val="both"/>
              <w:rPr>
                <w:rFonts w:ascii="Calibri" w:hAnsi="Calibri" w:cs="Arial"/>
                <w:i/>
                <w:sz w:val="16"/>
                <w:szCs w:val="16"/>
                <w:lang w:val="el-GR"/>
              </w:rPr>
            </w:pPr>
          </w:p>
          <w:p w14:paraId="3D7DFD46"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0F4FD4" w:rsidRPr="00705AAD" w14:paraId="45526F73" w14:textId="77777777" w:rsidTr="007673F3">
              <w:tc>
                <w:tcPr>
                  <w:tcW w:w="2467" w:type="dxa"/>
                  <w:shd w:val="clear" w:color="auto" w:fill="DDD9C3" w:themeFill="background2" w:themeFillShade="E6"/>
                  <w:vAlign w:val="center"/>
                </w:tcPr>
                <w:p w14:paraId="256A303C"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lastRenderedPageBreak/>
                    <w:t>Δραστηριότητα</w:t>
                  </w:r>
                </w:p>
              </w:tc>
              <w:tc>
                <w:tcPr>
                  <w:tcW w:w="2468" w:type="dxa"/>
                  <w:shd w:val="clear" w:color="auto" w:fill="DDD9C3" w:themeFill="background2" w:themeFillShade="E6"/>
                  <w:vAlign w:val="center"/>
                </w:tcPr>
                <w:p w14:paraId="75C94469" w14:textId="77777777" w:rsidR="000F4FD4" w:rsidRPr="00705AAD" w:rsidRDefault="000F4FD4" w:rsidP="007673F3">
                  <w:pPr>
                    <w:jc w:val="center"/>
                    <w:rPr>
                      <w:rFonts w:ascii="Calibri" w:hAnsi="Calibri" w:cs="Arial"/>
                      <w:b/>
                      <w:i/>
                      <w:sz w:val="20"/>
                      <w:szCs w:val="20"/>
                    </w:rPr>
                  </w:pPr>
                  <w:r w:rsidRPr="00705AAD">
                    <w:rPr>
                      <w:rFonts w:ascii="Calibri" w:hAnsi="Calibri" w:cs="Arial"/>
                      <w:b/>
                      <w:i/>
                      <w:sz w:val="20"/>
                      <w:szCs w:val="20"/>
                    </w:rPr>
                    <w:t>ΦόρτοςΕργασίας Εξαμήνου</w:t>
                  </w:r>
                </w:p>
              </w:tc>
            </w:tr>
            <w:tr w:rsidR="00E86B4B" w:rsidRPr="00705AAD" w14:paraId="249C9CCC" w14:textId="77777777" w:rsidTr="007673F3">
              <w:tc>
                <w:tcPr>
                  <w:tcW w:w="2467" w:type="dxa"/>
                </w:tcPr>
                <w:p w14:paraId="068A59A2" w14:textId="77777777" w:rsidR="00E86B4B" w:rsidRPr="00643079" w:rsidRDefault="00E86B4B" w:rsidP="00E86B4B">
                  <w:pPr>
                    <w:rPr>
                      <w:rFonts w:ascii="Calibri" w:hAnsi="Calibri"/>
                      <w:iCs/>
                      <w:sz w:val="22"/>
                      <w:szCs w:val="22"/>
                      <w:lang w:val="el-GR"/>
                    </w:rPr>
                  </w:pPr>
                  <w:r w:rsidRPr="00643079">
                    <w:rPr>
                      <w:rFonts w:ascii="Calibri" w:hAnsi="Calibri"/>
                      <w:iCs/>
                      <w:sz w:val="22"/>
                      <w:szCs w:val="22"/>
                      <w:lang w:val="el-GR"/>
                    </w:rPr>
                    <w:t>Διαλέξεις</w:t>
                  </w:r>
                </w:p>
              </w:tc>
              <w:tc>
                <w:tcPr>
                  <w:tcW w:w="2468" w:type="dxa"/>
                </w:tcPr>
                <w:p w14:paraId="049D60F0" w14:textId="77777777" w:rsidR="00E86B4B" w:rsidRPr="00643079" w:rsidRDefault="00E86B4B" w:rsidP="00E86B4B">
                  <w:pPr>
                    <w:jc w:val="center"/>
                    <w:rPr>
                      <w:rFonts w:ascii="Calibri" w:hAnsi="Calibri" w:cs="Arial"/>
                      <w:sz w:val="22"/>
                      <w:szCs w:val="22"/>
                      <w:lang w:val="el-GR"/>
                    </w:rPr>
                  </w:pPr>
                  <w:r w:rsidRPr="00643079">
                    <w:rPr>
                      <w:rFonts w:ascii="Calibri" w:hAnsi="Calibri" w:cs="Arial"/>
                      <w:sz w:val="22"/>
                      <w:szCs w:val="22"/>
                      <w:lang w:val="el-GR"/>
                    </w:rPr>
                    <w:t>52</w:t>
                  </w:r>
                </w:p>
              </w:tc>
            </w:tr>
            <w:tr w:rsidR="00095C56" w:rsidRPr="00705AAD" w14:paraId="39D291FE" w14:textId="77777777" w:rsidTr="007673F3">
              <w:tc>
                <w:tcPr>
                  <w:tcW w:w="2467" w:type="dxa"/>
                  <w:shd w:val="clear" w:color="auto" w:fill="auto"/>
                </w:tcPr>
                <w:p w14:paraId="27380E22" w14:textId="77777777" w:rsidR="00095C56" w:rsidRPr="00643079" w:rsidRDefault="00095C56" w:rsidP="00095C56">
                  <w:pPr>
                    <w:rPr>
                      <w:rFonts w:ascii="Calibri" w:hAnsi="Calibri"/>
                      <w:iCs/>
                      <w:sz w:val="22"/>
                      <w:szCs w:val="22"/>
                      <w:lang w:val="el-GR"/>
                    </w:rPr>
                  </w:pPr>
                  <w:r w:rsidRPr="00643079">
                    <w:rPr>
                      <w:rFonts w:ascii="Calibri" w:hAnsi="Calibri"/>
                      <w:iCs/>
                      <w:sz w:val="22"/>
                      <w:szCs w:val="22"/>
                      <w:lang w:val="el-GR"/>
                    </w:rPr>
                    <w:t>Μελέτη</w:t>
                  </w:r>
                </w:p>
              </w:tc>
              <w:tc>
                <w:tcPr>
                  <w:tcW w:w="2468" w:type="dxa"/>
                </w:tcPr>
                <w:p w14:paraId="2C8307E4" w14:textId="77777777" w:rsidR="00095C56" w:rsidRPr="00643079" w:rsidRDefault="00095C56" w:rsidP="00095C56">
                  <w:pPr>
                    <w:jc w:val="center"/>
                    <w:rPr>
                      <w:rFonts w:ascii="Calibri" w:hAnsi="Calibri" w:cs="Arial"/>
                      <w:sz w:val="22"/>
                      <w:szCs w:val="22"/>
                      <w:lang w:val="el-GR"/>
                    </w:rPr>
                  </w:pPr>
                  <w:r>
                    <w:rPr>
                      <w:rFonts w:ascii="Calibri" w:hAnsi="Calibri" w:cs="Arial"/>
                      <w:sz w:val="22"/>
                      <w:szCs w:val="22"/>
                      <w:lang w:val="el-GR"/>
                    </w:rPr>
                    <w:t>96</w:t>
                  </w:r>
                </w:p>
              </w:tc>
            </w:tr>
            <w:tr w:rsidR="00095C56" w:rsidRPr="00705AAD" w14:paraId="4BB6583A" w14:textId="77777777" w:rsidTr="007673F3">
              <w:tc>
                <w:tcPr>
                  <w:tcW w:w="2467" w:type="dxa"/>
                  <w:shd w:val="clear" w:color="auto" w:fill="auto"/>
                </w:tcPr>
                <w:p w14:paraId="5E3780C8" w14:textId="77777777" w:rsidR="00095C56" w:rsidRPr="00643079" w:rsidRDefault="00095C56" w:rsidP="00095C56">
                  <w:pPr>
                    <w:rPr>
                      <w:rFonts w:ascii="Calibri" w:hAnsi="Calibri"/>
                      <w:iCs/>
                      <w:sz w:val="22"/>
                      <w:szCs w:val="22"/>
                      <w:lang w:val="el-GR"/>
                    </w:rPr>
                  </w:pPr>
                  <w:r w:rsidRPr="00643079">
                    <w:rPr>
                      <w:rFonts w:ascii="Calibri" w:hAnsi="Calibri"/>
                      <w:iCs/>
                      <w:sz w:val="22"/>
                      <w:szCs w:val="22"/>
                      <w:lang w:val="el-GR"/>
                    </w:rPr>
                    <w:t>Εξετάσεις</w:t>
                  </w:r>
                </w:p>
              </w:tc>
              <w:tc>
                <w:tcPr>
                  <w:tcW w:w="2468" w:type="dxa"/>
                </w:tcPr>
                <w:p w14:paraId="12546BC0" w14:textId="77777777" w:rsidR="00095C56" w:rsidRPr="00643079" w:rsidRDefault="00095C56" w:rsidP="00095C56">
                  <w:pPr>
                    <w:jc w:val="center"/>
                    <w:rPr>
                      <w:rFonts w:ascii="Calibri" w:hAnsi="Calibri" w:cs="Arial"/>
                      <w:sz w:val="22"/>
                      <w:szCs w:val="22"/>
                      <w:lang w:val="el-GR"/>
                    </w:rPr>
                  </w:pPr>
                  <w:r w:rsidRPr="00643079">
                    <w:rPr>
                      <w:rFonts w:ascii="Calibri" w:hAnsi="Calibri" w:cs="Arial"/>
                      <w:sz w:val="22"/>
                      <w:szCs w:val="22"/>
                      <w:lang w:val="el-GR"/>
                    </w:rPr>
                    <w:t xml:space="preserve">  2</w:t>
                  </w:r>
                </w:p>
              </w:tc>
            </w:tr>
            <w:tr w:rsidR="00095C56" w:rsidRPr="00705AAD" w14:paraId="357844BC" w14:textId="77777777" w:rsidTr="007673F3">
              <w:tc>
                <w:tcPr>
                  <w:tcW w:w="2467" w:type="dxa"/>
                  <w:shd w:val="clear" w:color="auto" w:fill="auto"/>
                </w:tcPr>
                <w:p w14:paraId="2D637ABE" w14:textId="77777777" w:rsidR="00095C56" w:rsidRPr="00643079" w:rsidRDefault="00095C56" w:rsidP="00095C56">
                  <w:pPr>
                    <w:rPr>
                      <w:rFonts w:ascii="Calibri" w:hAnsi="Calibri"/>
                      <w:iCs/>
                      <w:sz w:val="22"/>
                      <w:szCs w:val="22"/>
                      <w:lang w:val="el-GR"/>
                    </w:rPr>
                  </w:pPr>
                </w:p>
              </w:tc>
              <w:tc>
                <w:tcPr>
                  <w:tcW w:w="2468" w:type="dxa"/>
                </w:tcPr>
                <w:p w14:paraId="5C68A469" w14:textId="77777777" w:rsidR="00095C56" w:rsidRPr="00643079" w:rsidRDefault="00095C56" w:rsidP="00095C56">
                  <w:pPr>
                    <w:jc w:val="center"/>
                    <w:rPr>
                      <w:rFonts w:ascii="Calibri" w:hAnsi="Calibri" w:cs="Arial"/>
                      <w:sz w:val="22"/>
                      <w:szCs w:val="22"/>
                      <w:lang w:val="el-GR"/>
                    </w:rPr>
                  </w:pPr>
                </w:p>
              </w:tc>
            </w:tr>
            <w:tr w:rsidR="00095C56" w:rsidRPr="00705AAD" w14:paraId="4672C5E9" w14:textId="77777777" w:rsidTr="007673F3">
              <w:tc>
                <w:tcPr>
                  <w:tcW w:w="2467" w:type="dxa"/>
                  <w:shd w:val="clear" w:color="auto" w:fill="auto"/>
                </w:tcPr>
                <w:p w14:paraId="61F1AC0C" w14:textId="77777777" w:rsidR="00095C56" w:rsidRPr="00643079" w:rsidRDefault="00095C56" w:rsidP="00095C56">
                  <w:pPr>
                    <w:rPr>
                      <w:rFonts w:ascii="Calibri" w:hAnsi="Calibri"/>
                      <w:iCs/>
                      <w:color w:val="002060"/>
                      <w:sz w:val="22"/>
                      <w:szCs w:val="22"/>
                      <w:lang w:val="el-GR"/>
                    </w:rPr>
                  </w:pPr>
                </w:p>
              </w:tc>
              <w:tc>
                <w:tcPr>
                  <w:tcW w:w="2468" w:type="dxa"/>
                </w:tcPr>
                <w:p w14:paraId="0F623AB4" w14:textId="77777777" w:rsidR="00095C56" w:rsidRPr="00643079" w:rsidRDefault="00095C56" w:rsidP="00095C56">
                  <w:pPr>
                    <w:jc w:val="center"/>
                    <w:rPr>
                      <w:rFonts w:ascii="Calibri" w:hAnsi="Calibri" w:cs="Arial"/>
                      <w:color w:val="002060"/>
                      <w:sz w:val="22"/>
                      <w:szCs w:val="22"/>
                      <w:lang w:val="el-GR"/>
                    </w:rPr>
                  </w:pPr>
                </w:p>
              </w:tc>
            </w:tr>
            <w:tr w:rsidR="00095C56" w:rsidRPr="00705AAD" w14:paraId="4A87D8FF" w14:textId="77777777" w:rsidTr="007673F3">
              <w:tc>
                <w:tcPr>
                  <w:tcW w:w="2467" w:type="dxa"/>
                  <w:shd w:val="clear" w:color="auto" w:fill="auto"/>
                </w:tcPr>
                <w:p w14:paraId="3C1F502A" w14:textId="77777777" w:rsidR="00095C56" w:rsidRPr="00643079" w:rsidRDefault="00095C56" w:rsidP="00095C56">
                  <w:pPr>
                    <w:rPr>
                      <w:rFonts w:ascii="Calibri" w:hAnsi="Calibri"/>
                      <w:iCs/>
                      <w:color w:val="002060"/>
                      <w:sz w:val="22"/>
                      <w:szCs w:val="22"/>
                    </w:rPr>
                  </w:pPr>
                </w:p>
              </w:tc>
              <w:tc>
                <w:tcPr>
                  <w:tcW w:w="2468" w:type="dxa"/>
                </w:tcPr>
                <w:p w14:paraId="185330E7" w14:textId="77777777" w:rsidR="00095C56" w:rsidRPr="00643079" w:rsidRDefault="00095C56" w:rsidP="00095C56">
                  <w:pPr>
                    <w:rPr>
                      <w:rFonts w:ascii="Calibri" w:hAnsi="Calibri" w:cs="Arial"/>
                      <w:i/>
                      <w:color w:val="002060"/>
                      <w:sz w:val="22"/>
                      <w:szCs w:val="22"/>
                      <w:lang w:val="el-GR"/>
                    </w:rPr>
                  </w:pPr>
                </w:p>
              </w:tc>
            </w:tr>
            <w:tr w:rsidR="00095C56" w:rsidRPr="00705AAD" w14:paraId="0B109A73" w14:textId="77777777" w:rsidTr="007673F3">
              <w:tc>
                <w:tcPr>
                  <w:tcW w:w="2467" w:type="dxa"/>
                  <w:shd w:val="clear" w:color="auto" w:fill="auto"/>
                </w:tcPr>
                <w:p w14:paraId="589C88A0" w14:textId="77777777" w:rsidR="00095C56" w:rsidRPr="00643079" w:rsidRDefault="00095C56" w:rsidP="00095C56">
                  <w:pPr>
                    <w:rPr>
                      <w:rFonts w:ascii="Calibri" w:hAnsi="Calibri"/>
                      <w:iCs/>
                      <w:color w:val="002060"/>
                      <w:sz w:val="22"/>
                      <w:szCs w:val="22"/>
                    </w:rPr>
                  </w:pPr>
                </w:p>
              </w:tc>
              <w:tc>
                <w:tcPr>
                  <w:tcW w:w="2468" w:type="dxa"/>
                </w:tcPr>
                <w:p w14:paraId="083241BD" w14:textId="77777777" w:rsidR="00095C56" w:rsidRPr="00643079" w:rsidRDefault="00095C56" w:rsidP="00095C56">
                  <w:pPr>
                    <w:rPr>
                      <w:rFonts w:ascii="Calibri" w:hAnsi="Calibri" w:cs="Arial"/>
                      <w:i/>
                      <w:color w:val="002060"/>
                      <w:sz w:val="22"/>
                      <w:szCs w:val="22"/>
                      <w:lang w:val="el-GR"/>
                    </w:rPr>
                  </w:pPr>
                </w:p>
              </w:tc>
            </w:tr>
            <w:tr w:rsidR="00095C56" w:rsidRPr="00705AAD" w14:paraId="28386BC4" w14:textId="77777777" w:rsidTr="007673F3">
              <w:tc>
                <w:tcPr>
                  <w:tcW w:w="2467" w:type="dxa"/>
                  <w:shd w:val="clear" w:color="auto" w:fill="auto"/>
                </w:tcPr>
                <w:p w14:paraId="1701D664" w14:textId="77777777" w:rsidR="00095C56" w:rsidRPr="00643079" w:rsidRDefault="00095C56" w:rsidP="00095C56">
                  <w:pPr>
                    <w:rPr>
                      <w:rFonts w:ascii="Calibri" w:hAnsi="Calibri"/>
                      <w:iCs/>
                      <w:color w:val="002060"/>
                      <w:sz w:val="22"/>
                      <w:szCs w:val="22"/>
                    </w:rPr>
                  </w:pPr>
                </w:p>
              </w:tc>
              <w:tc>
                <w:tcPr>
                  <w:tcW w:w="2468" w:type="dxa"/>
                </w:tcPr>
                <w:p w14:paraId="3C8A7F0A" w14:textId="77777777" w:rsidR="00095C56" w:rsidRPr="00643079" w:rsidRDefault="00095C56" w:rsidP="00095C56">
                  <w:pPr>
                    <w:rPr>
                      <w:rFonts w:ascii="Calibri" w:hAnsi="Calibri" w:cs="Arial"/>
                      <w:i/>
                      <w:color w:val="002060"/>
                      <w:sz w:val="22"/>
                      <w:szCs w:val="22"/>
                      <w:lang w:val="el-GR"/>
                    </w:rPr>
                  </w:pPr>
                </w:p>
              </w:tc>
            </w:tr>
            <w:tr w:rsidR="00095C56" w:rsidRPr="00705AAD" w14:paraId="24C754C0" w14:textId="77777777" w:rsidTr="007673F3">
              <w:tc>
                <w:tcPr>
                  <w:tcW w:w="2467" w:type="dxa"/>
                  <w:shd w:val="clear" w:color="auto" w:fill="auto"/>
                </w:tcPr>
                <w:p w14:paraId="178AFC79" w14:textId="77777777" w:rsidR="00095C56" w:rsidRPr="00643079" w:rsidRDefault="00095C56" w:rsidP="00095C56">
                  <w:pPr>
                    <w:rPr>
                      <w:rFonts w:ascii="Calibri" w:hAnsi="Calibri"/>
                      <w:iCs/>
                      <w:color w:val="002060"/>
                      <w:sz w:val="22"/>
                      <w:szCs w:val="22"/>
                      <w:lang w:val="el-GR"/>
                    </w:rPr>
                  </w:pPr>
                </w:p>
              </w:tc>
              <w:tc>
                <w:tcPr>
                  <w:tcW w:w="2468" w:type="dxa"/>
                </w:tcPr>
                <w:p w14:paraId="4A045F42" w14:textId="77777777" w:rsidR="00095C56" w:rsidRPr="00643079" w:rsidRDefault="00095C56" w:rsidP="00095C56">
                  <w:pPr>
                    <w:jc w:val="center"/>
                    <w:rPr>
                      <w:rFonts w:ascii="Calibri" w:hAnsi="Calibri" w:cs="Arial"/>
                      <w:color w:val="002060"/>
                      <w:sz w:val="22"/>
                      <w:szCs w:val="22"/>
                      <w:lang w:val="el-GR"/>
                    </w:rPr>
                  </w:pPr>
                </w:p>
              </w:tc>
            </w:tr>
            <w:tr w:rsidR="00095C56" w:rsidRPr="00705AAD" w14:paraId="5E431D9E" w14:textId="77777777" w:rsidTr="007673F3">
              <w:tc>
                <w:tcPr>
                  <w:tcW w:w="2467" w:type="dxa"/>
                </w:tcPr>
                <w:p w14:paraId="0E0B0133" w14:textId="77777777" w:rsidR="00095C56" w:rsidRPr="00643079" w:rsidRDefault="00095C56" w:rsidP="00095C56">
                  <w:pPr>
                    <w:rPr>
                      <w:rFonts w:ascii="Calibri" w:hAnsi="Calibri"/>
                      <w:iCs/>
                      <w:color w:val="002060"/>
                      <w:sz w:val="22"/>
                      <w:szCs w:val="22"/>
                      <w:lang w:val="el-GR"/>
                    </w:rPr>
                  </w:pPr>
                  <w:r w:rsidRPr="00643079">
                    <w:rPr>
                      <w:rFonts w:ascii="Calibri" w:hAnsi="Calibri"/>
                      <w:iCs/>
                      <w:sz w:val="22"/>
                      <w:szCs w:val="22"/>
                      <w:lang w:val="el-GR"/>
                    </w:rPr>
                    <w:t>Σύνολο</w:t>
                  </w:r>
                  <w:r w:rsidR="005006BC">
                    <w:rPr>
                      <w:rFonts w:ascii="Calibri" w:hAnsi="Calibri"/>
                      <w:iCs/>
                      <w:sz w:val="22"/>
                      <w:szCs w:val="22"/>
                      <w:lang w:val="el-GR"/>
                    </w:rPr>
                    <w:t xml:space="preserve"> </w:t>
                  </w:r>
                  <w:r w:rsidRPr="00643079">
                    <w:rPr>
                      <w:rFonts w:ascii="Calibri" w:hAnsi="Calibri"/>
                      <w:iCs/>
                      <w:sz w:val="22"/>
                      <w:szCs w:val="22"/>
                      <w:lang w:val="el-GR"/>
                    </w:rPr>
                    <w:t>Μαθήματος</w:t>
                  </w:r>
                </w:p>
              </w:tc>
              <w:tc>
                <w:tcPr>
                  <w:tcW w:w="2468" w:type="dxa"/>
                  <w:vAlign w:val="center"/>
                </w:tcPr>
                <w:p w14:paraId="5739C4E3" w14:textId="77777777" w:rsidR="00095C56" w:rsidRPr="00643079" w:rsidRDefault="00095C56" w:rsidP="00095C56">
                  <w:pPr>
                    <w:jc w:val="center"/>
                    <w:rPr>
                      <w:rFonts w:ascii="Calibri" w:hAnsi="Calibri" w:cs="Arial"/>
                      <w:b/>
                      <w:i/>
                      <w:color w:val="002060"/>
                      <w:sz w:val="22"/>
                      <w:szCs w:val="22"/>
                      <w:lang w:val="el-GR"/>
                    </w:rPr>
                  </w:pPr>
                  <w:r>
                    <w:rPr>
                      <w:rFonts w:ascii="Calibri" w:hAnsi="Calibri" w:cs="Arial"/>
                      <w:b/>
                      <w:i/>
                      <w:sz w:val="22"/>
                      <w:szCs w:val="22"/>
                      <w:lang w:val="el-GR"/>
                    </w:rPr>
                    <w:t>150</w:t>
                  </w:r>
                </w:p>
              </w:tc>
            </w:tr>
          </w:tbl>
          <w:p w14:paraId="4FD4187B" w14:textId="77777777" w:rsidR="000F4FD4" w:rsidRPr="00705AAD" w:rsidRDefault="000F4FD4" w:rsidP="007673F3">
            <w:pPr>
              <w:rPr>
                <w:rFonts w:ascii="Tahoma" w:hAnsi="Tahoma" w:cs="Tahoma"/>
              </w:rPr>
            </w:pPr>
          </w:p>
        </w:tc>
      </w:tr>
      <w:tr w:rsidR="000F4FD4" w:rsidRPr="00B331D1" w14:paraId="3A6DE114" w14:textId="77777777" w:rsidTr="007673F3">
        <w:tc>
          <w:tcPr>
            <w:tcW w:w="3306" w:type="dxa"/>
          </w:tcPr>
          <w:p w14:paraId="4416D5B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lastRenderedPageBreak/>
              <w:t xml:space="preserve">ΑΞΙΟΛΟΓΗΣΗ ΦΟΙΤΗΤΩΝ </w:t>
            </w:r>
          </w:p>
          <w:p w14:paraId="3B12AB19"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563AA616" w14:textId="77777777" w:rsidR="000F4FD4" w:rsidRPr="00705AAD" w:rsidRDefault="000F4FD4" w:rsidP="007673F3">
            <w:pPr>
              <w:jc w:val="both"/>
              <w:rPr>
                <w:rFonts w:ascii="Calibri" w:hAnsi="Calibri" w:cs="Arial"/>
                <w:i/>
                <w:sz w:val="16"/>
                <w:szCs w:val="16"/>
                <w:lang w:val="el-GR"/>
              </w:rPr>
            </w:pPr>
          </w:p>
          <w:p w14:paraId="23028930" w14:textId="77777777" w:rsidR="000F4FD4" w:rsidRPr="00705AAD" w:rsidRDefault="000F4FD4" w:rsidP="007673F3">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3355BF32" w14:textId="77777777" w:rsidR="000F4FD4" w:rsidRPr="00705AAD" w:rsidRDefault="000F4FD4" w:rsidP="007673F3">
            <w:pPr>
              <w:jc w:val="both"/>
              <w:rPr>
                <w:rFonts w:ascii="Calibri" w:hAnsi="Calibri" w:cs="Arial"/>
                <w:i/>
                <w:sz w:val="16"/>
                <w:szCs w:val="16"/>
                <w:lang w:val="el-GR"/>
              </w:rPr>
            </w:pPr>
          </w:p>
          <w:p w14:paraId="7B94A2F3" w14:textId="77777777" w:rsidR="000F4FD4" w:rsidRPr="00705AAD" w:rsidRDefault="001A1C52" w:rsidP="007673F3">
            <w:pPr>
              <w:jc w:val="both"/>
              <w:rPr>
                <w:rFonts w:ascii="Calibri" w:hAnsi="Calibri" w:cs="Arial"/>
                <w:i/>
                <w:sz w:val="16"/>
                <w:szCs w:val="16"/>
                <w:lang w:val="el-GR"/>
              </w:rPr>
            </w:pPr>
            <w:r>
              <w:rPr>
                <w:rFonts w:ascii="Calibri" w:hAnsi="Calibri" w:cs="Arial"/>
                <w:i/>
                <w:sz w:val="16"/>
                <w:szCs w:val="16"/>
                <w:lang w:val="el-GR"/>
              </w:rPr>
              <w:t xml:space="preserve">Αναφέρονται </w:t>
            </w:r>
            <w:r w:rsidR="000F4FD4"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Borders>
              <w:bottom w:val="single" w:sz="4" w:space="0" w:color="auto"/>
            </w:tcBorders>
          </w:tcPr>
          <w:p w14:paraId="103C308D" w14:textId="77777777" w:rsidR="000F4FD4" w:rsidRPr="00780517" w:rsidRDefault="000F4FD4" w:rsidP="009002B0">
            <w:pPr>
              <w:spacing w:after="120"/>
              <w:rPr>
                <w:rFonts w:ascii="Calibri" w:hAnsi="Calibri" w:cs="Arial"/>
                <w:sz w:val="20"/>
                <w:szCs w:val="20"/>
                <w:lang w:val="el-GR"/>
              </w:rPr>
            </w:pPr>
          </w:p>
          <w:p w14:paraId="701F56D4" w14:textId="77777777" w:rsidR="000F4FD4" w:rsidRPr="00095C56" w:rsidRDefault="0096224B" w:rsidP="00095C56">
            <w:pPr>
              <w:spacing w:after="120"/>
              <w:rPr>
                <w:rFonts w:cs="Arial"/>
                <w:sz w:val="20"/>
                <w:szCs w:val="20"/>
                <w:lang w:val="el-GR"/>
              </w:rPr>
            </w:pPr>
            <w:r w:rsidRPr="00780517">
              <w:rPr>
                <w:rFonts w:ascii="Calibri" w:hAnsi="Calibri" w:cs="Arial"/>
                <w:sz w:val="20"/>
                <w:szCs w:val="20"/>
                <w:lang w:val="el-GR"/>
              </w:rPr>
              <w:t>Η α</w:t>
            </w:r>
            <w:r w:rsidR="00095C56">
              <w:rPr>
                <w:rFonts w:ascii="Calibri" w:hAnsi="Calibri" w:cs="Arial"/>
                <w:sz w:val="20"/>
                <w:szCs w:val="20"/>
                <w:lang w:val="el-GR"/>
              </w:rPr>
              <w:t>ξιολόγηση του μαθήματος γίνεται μ</w:t>
            </w:r>
            <w:r w:rsidRPr="00095C56">
              <w:rPr>
                <w:rFonts w:cs="Arial"/>
                <w:sz w:val="20"/>
                <w:szCs w:val="20"/>
                <w:lang w:val="el-GR"/>
              </w:rPr>
              <w:t>ε γραπτ</w:t>
            </w:r>
            <w:r w:rsidR="00E07860" w:rsidRPr="00095C56">
              <w:rPr>
                <w:rFonts w:cs="Arial"/>
                <w:sz w:val="20"/>
                <w:szCs w:val="20"/>
                <w:lang w:val="el-GR"/>
              </w:rPr>
              <w:t>ή</w:t>
            </w:r>
            <w:r w:rsidRPr="00095C56">
              <w:rPr>
                <w:rFonts w:cs="Arial"/>
                <w:sz w:val="20"/>
                <w:szCs w:val="20"/>
                <w:lang w:val="el-GR"/>
              </w:rPr>
              <w:t xml:space="preserve"> εξ</w:t>
            </w:r>
            <w:r w:rsidR="00E07860" w:rsidRPr="00095C56">
              <w:rPr>
                <w:rFonts w:cs="Arial"/>
                <w:sz w:val="20"/>
                <w:szCs w:val="20"/>
                <w:lang w:val="el-GR"/>
              </w:rPr>
              <w:t>έταση που περιλαμβάνει δοκιμασία πολλαπλής επιλογής, ερωτήσεις σύντομης απάντησης και επίλυση προβλημάτων</w:t>
            </w:r>
            <w:r w:rsidR="00095C56">
              <w:rPr>
                <w:rFonts w:cs="Arial"/>
                <w:sz w:val="20"/>
                <w:szCs w:val="20"/>
                <w:lang w:val="el-GR"/>
              </w:rPr>
              <w:t>.</w:t>
            </w:r>
          </w:p>
          <w:p w14:paraId="7D52F966" w14:textId="77777777" w:rsidR="00E07860" w:rsidRPr="00780517" w:rsidRDefault="00E07860" w:rsidP="009002B0">
            <w:pPr>
              <w:spacing w:after="120"/>
              <w:rPr>
                <w:rFonts w:ascii="Calibri" w:hAnsi="Calibri" w:cs="Arial"/>
                <w:sz w:val="20"/>
                <w:szCs w:val="20"/>
                <w:lang w:val="el-GR"/>
              </w:rPr>
            </w:pPr>
          </w:p>
          <w:p w14:paraId="7336BDF4" w14:textId="77777777" w:rsidR="000F4FD4" w:rsidRPr="00780517" w:rsidRDefault="00E07860" w:rsidP="009002B0">
            <w:pPr>
              <w:spacing w:after="120"/>
              <w:rPr>
                <w:rFonts w:ascii="Calibri" w:hAnsi="Calibri" w:cs="Arial"/>
                <w:sz w:val="20"/>
                <w:szCs w:val="20"/>
                <w:lang w:val="el-GR"/>
              </w:rPr>
            </w:pPr>
            <w:r w:rsidRPr="00780517">
              <w:rPr>
                <w:rFonts w:ascii="Calibri" w:hAnsi="Calibri" w:cs="Arial"/>
                <w:sz w:val="20"/>
                <w:szCs w:val="20"/>
                <w:lang w:val="el-GR"/>
              </w:rPr>
              <w:t xml:space="preserve">Η γλώσσα της εξέτασης είναι η ελληνική.  </w:t>
            </w:r>
          </w:p>
          <w:p w14:paraId="16223C3E" w14:textId="77777777" w:rsidR="000F4FD4" w:rsidRPr="00780517" w:rsidRDefault="000F4FD4" w:rsidP="009002B0">
            <w:pPr>
              <w:spacing w:after="120"/>
              <w:rPr>
                <w:rFonts w:ascii="Calibri" w:hAnsi="Calibri" w:cs="Arial"/>
                <w:sz w:val="20"/>
                <w:szCs w:val="20"/>
                <w:lang w:val="el-GR"/>
              </w:rPr>
            </w:pPr>
          </w:p>
        </w:tc>
      </w:tr>
    </w:tbl>
    <w:p w14:paraId="24608BD7" w14:textId="77777777" w:rsidR="000F4FD4" w:rsidRPr="00705AAD" w:rsidRDefault="000F4FD4" w:rsidP="008F28F3">
      <w:pPr>
        <w:widowControl w:val="0"/>
        <w:numPr>
          <w:ilvl w:val="0"/>
          <w:numId w:val="1"/>
        </w:numPr>
        <w:autoSpaceDE w:val="0"/>
        <w:autoSpaceDN w:val="0"/>
        <w:adjustRightInd w:val="0"/>
        <w:spacing w:before="24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ΣΥΝΙΣΤΩΜΕΝΗ</w:t>
      </w:r>
      <w:r w:rsidRPr="00705AAD">
        <w:rPr>
          <w:rFonts w:ascii="Calibri" w:hAnsi="Calibri" w:cs="Arial"/>
          <w:b/>
          <w:color w:val="000000"/>
          <w:sz w:val="22"/>
          <w:szCs w:val="22"/>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345436" w14:paraId="19CC54B2" w14:textId="77777777" w:rsidTr="007673F3">
        <w:tc>
          <w:tcPr>
            <w:tcW w:w="8472" w:type="dxa"/>
          </w:tcPr>
          <w:p w14:paraId="26E18D33" w14:textId="77777777" w:rsidR="001A1C52" w:rsidRPr="00345436" w:rsidRDefault="00A8723B" w:rsidP="009002B0">
            <w:pPr>
              <w:pStyle w:val="ListParagraph"/>
              <w:spacing w:after="120"/>
              <w:ind w:left="0"/>
              <w:jc w:val="both"/>
              <w:rPr>
                <w:rFonts w:cs="Arial"/>
                <w:i/>
                <w:sz w:val="24"/>
                <w:szCs w:val="24"/>
              </w:rPr>
            </w:pPr>
            <w:r w:rsidRPr="00345436">
              <w:rPr>
                <w:rFonts w:cs="Arial"/>
                <w:i/>
                <w:sz w:val="24"/>
                <w:szCs w:val="24"/>
              </w:rPr>
              <w:t xml:space="preserve">- </w:t>
            </w:r>
            <w:r w:rsidR="000F4FD4" w:rsidRPr="00345436">
              <w:rPr>
                <w:rFonts w:cs="Arial"/>
                <w:i/>
                <w:sz w:val="24"/>
                <w:szCs w:val="24"/>
              </w:rPr>
              <w:t>Προτεινόμενη Βιβλι</w:t>
            </w:r>
            <w:r w:rsidR="001A1C52" w:rsidRPr="00345436">
              <w:rPr>
                <w:rFonts w:cs="Arial"/>
                <w:i/>
                <w:sz w:val="24"/>
                <w:szCs w:val="24"/>
              </w:rPr>
              <w:t>ογραφία</w:t>
            </w:r>
            <w:r w:rsidR="000F4FD4" w:rsidRPr="00345436">
              <w:rPr>
                <w:rFonts w:cs="Arial"/>
                <w:i/>
                <w:sz w:val="24"/>
                <w:szCs w:val="24"/>
              </w:rPr>
              <w:t>:</w:t>
            </w:r>
          </w:p>
          <w:p w14:paraId="35F2AC0E" w14:textId="77777777" w:rsidR="009A2464" w:rsidRPr="00643079" w:rsidRDefault="00666175" w:rsidP="009002B0">
            <w:pPr>
              <w:pStyle w:val="ListParagraph"/>
              <w:numPr>
                <w:ilvl w:val="0"/>
                <w:numId w:val="7"/>
              </w:numPr>
              <w:spacing w:after="120"/>
              <w:jc w:val="both"/>
              <w:rPr>
                <w:rFonts w:eastAsia="Calibri" w:cs="Arial"/>
                <w:sz w:val="20"/>
                <w:szCs w:val="20"/>
              </w:rPr>
            </w:pPr>
            <w:r>
              <w:rPr>
                <w:rFonts w:eastAsia="Calibri" w:cs="Arial"/>
                <w:sz w:val="20"/>
                <w:szCs w:val="20"/>
              </w:rPr>
              <w:t>Παντελής Παντελίδης</w:t>
            </w:r>
            <w:r w:rsidR="009A2464" w:rsidRPr="00643079">
              <w:rPr>
                <w:rFonts w:eastAsia="Calibri" w:cs="Arial"/>
                <w:sz w:val="20"/>
                <w:szCs w:val="20"/>
              </w:rPr>
              <w:t>(201</w:t>
            </w:r>
            <w:r w:rsidR="00003011" w:rsidRPr="00003011">
              <w:rPr>
                <w:rFonts w:eastAsia="Calibri" w:cs="Arial"/>
                <w:sz w:val="20"/>
                <w:szCs w:val="20"/>
              </w:rPr>
              <w:t>3</w:t>
            </w:r>
            <w:r w:rsidR="009A2464" w:rsidRPr="00643079">
              <w:rPr>
                <w:rFonts w:eastAsia="Calibri" w:cs="Arial"/>
                <w:sz w:val="20"/>
                <w:szCs w:val="20"/>
              </w:rPr>
              <w:t>)</w:t>
            </w:r>
            <w:r w:rsidR="006D5A0C" w:rsidRPr="00643079">
              <w:rPr>
                <w:rFonts w:eastAsia="Calibri" w:cs="Arial"/>
                <w:sz w:val="20"/>
                <w:szCs w:val="20"/>
              </w:rPr>
              <w:t>, “</w:t>
            </w:r>
            <w:r>
              <w:rPr>
                <w:rFonts w:eastAsia="Calibri" w:cs="Arial"/>
                <w:sz w:val="20"/>
                <w:szCs w:val="20"/>
              </w:rPr>
              <w:t xml:space="preserve">Εισαγωγή στην </w:t>
            </w:r>
            <w:r w:rsidR="006D5A0C" w:rsidRPr="00643079">
              <w:rPr>
                <w:rFonts w:eastAsia="Calibri" w:cs="Arial"/>
                <w:sz w:val="20"/>
                <w:szCs w:val="20"/>
              </w:rPr>
              <w:t>Μικροοικονομική</w:t>
            </w:r>
            <w:r>
              <w:rPr>
                <w:rFonts w:eastAsia="Calibri" w:cs="Arial"/>
                <w:sz w:val="20"/>
                <w:szCs w:val="20"/>
              </w:rPr>
              <w:t xml:space="preserve"> Ανάλυση</w:t>
            </w:r>
            <w:r w:rsidR="006D5A0C" w:rsidRPr="00643079">
              <w:rPr>
                <w:rFonts w:eastAsia="Calibri" w:cs="Arial"/>
                <w:sz w:val="20"/>
                <w:szCs w:val="20"/>
              </w:rPr>
              <w:t>”</w:t>
            </w:r>
            <w:r w:rsidR="009A2464" w:rsidRPr="00643079">
              <w:rPr>
                <w:rFonts w:eastAsia="Calibri" w:cs="Arial"/>
                <w:sz w:val="20"/>
                <w:szCs w:val="20"/>
              </w:rPr>
              <w:t xml:space="preserve">, </w:t>
            </w:r>
            <w:r w:rsidR="006D5A0C" w:rsidRPr="00643079">
              <w:rPr>
                <w:rFonts w:eastAsia="Calibri" w:cs="Arial"/>
                <w:sz w:val="20"/>
                <w:szCs w:val="20"/>
              </w:rPr>
              <w:t xml:space="preserve">εκδόσεις </w:t>
            </w:r>
            <w:r>
              <w:rPr>
                <w:rFonts w:eastAsia="Calibri" w:cs="Arial"/>
                <w:sz w:val="20"/>
                <w:szCs w:val="20"/>
              </w:rPr>
              <w:t>Τσότρας</w:t>
            </w:r>
            <w:r w:rsidR="006D5A0C" w:rsidRPr="00643079">
              <w:rPr>
                <w:rFonts w:eastAsia="Calibri" w:cs="Arial"/>
                <w:sz w:val="20"/>
                <w:szCs w:val="20"/>
              </w:rPr>
              <w:t xml:space="preserve"> (Κωδικός Βιβλίου στον Εύδοξο: </w:t>
            </w:r>
            <w:r>
              <w:rPr>
                <w:rFonts w:eastAsia="Calibri" w:cs="Arial"/>
                <w:sz w:val="20"/>
                <w:szCs w:val="20"/>
              </w:rPr>
              <w:t>28</w:t>
            </w:r>
            <w:r w:rsidR="006D5A0C" w:rsidRPr="00643079">
              <w:rPr>
                <w:rFonts w:eastAsia="Calibri" w:cs="Arial"/>
                <w:sz w:val="20"/>
                <w:szCs w:val="20"/>
              </w:rPr>
              <w:t>)</w:t>
            </w:r>
          </w:p>
          <w:p w14:paraId="39BF5659" w14:textId="77777777" w:rsidR="000F4FD4" w:rsidRPr="00643079" w:rsidRDefault="009A2464" w:rsidP="009002B0">
            <w:pPr>
              <w:pStyle w:val="ListParagraph"/>
              <w:numPr>
                <w:ilvl w:val="0"/>
                <w:numId w:val="7"/>
              </w:numPr>
              <w:spacing w:after="120"/>
              <w:jc w:val="both"/>
              <w:rPr>
                <w:rFonts w:eastAsia="Calibri" w:cs="Arial"/>
                <w:sz w:val="20"/>
                <w:szCs w:val="20"/>
              </w:rPr>
            </w:pPr>
            <w:r w:rsidRPr="00643079">
              <w:rPr>
                <w:rFonts w:eastAsia="Calibri" w:cs="Arial"/>
                <w:sz w:val="20"/>
                <w:szCs w:val="20"/>
              </w:rPr>
              <w:t>HalVarian (2015), “Μικροοικονομική: Μια σύγχρονη προσέγγιση”, εκδόσεις Κριτική ΑΕ (Κωδικός Βιβλίου στον Εύδοξο: 50659301)</w:t>
            </w:r>
          </w:p>
          <w:p w14:paraId="7C60762F" w14:textId="77777777" w:rsidR="000F4FD4" w:rsidRDefault="000F4FD4" w:rsidP="009002B0">
            <w:pPr>
              <w:spacing w:after="120"/>
              <w:jc w:val="both"/>
              <w:rPr>
                <w:rFonts w:ascii="Calibri" w:hAnsi="Calibri" w:cs="Arial"/>
                <w:b/>
                <w:lang w:val="el-GR"/>
              </w:rPr>
            </w:pPr>
          </w:p>
          <w:p w14:paraId="1BA2F1D2" w14:textId="77777777" w:rsidR="00345436" w:rsidRPr="00345436" w:rsidRDefault="00345436" w:rsidP="009002B0">
            <w:pPr>
              <w:spacing w:after="120"/>
              <w:jc w:val="both"/>
              <w:rPr>
                <w:rFonts w:ascii="Calibri" w:hAnsi="Calibri" w:cs="Arial"/>
                <w:i/>
                <w:lang w:val="el-GR"/>
              </w:rPr>
            </w:pPr>
            <w:r w:rsidRPr="00345436">
              <w:rPr>
                <w:rFonts w:ascii="Calibri" w:hAnsi="Calibri" w:cs="Arial"/>
                <w:lang w:val="el-GR"/>
              </w:rPr>
              <w:t xml:space="preserve">- </w:t>
            </w:r>
            <w:r w:rsidRPr="00345436">
              <w:rPr>
                <w:rFonts w:ascii="Calibri" w:hAnsi="Calibri" w:cs="Arial"/>
                <w:i/>
                <w:lang w:val="el-GR"/>
              </w:rPr>
              <w:t xml:space="preserve">Συναφή επιστημονικά περιοδικά: </w:t>
            </w:r>
          </w:p>
          <w:p w14:paraId="5523CBCC" w14:textId="77777777" w:rsidR="00345436" w:rsidRPr="00643079" w:rsidRDefault="00345436" w:rsidP="009002B0">
            <w:pPr>
              <w:pStyle w:val="ListParagraph"/>
              <w:numPr>
                <w:ilvl w:val="0"/>
                <w:numId w:val="8"/>
              </w:numPr>
              <w:spacing w:after="120"/>
              <w:jc w:val="both"/>
              <w:rPr>
                <w:rFonts w:cs="Arial"/>
                <w:sz w:val="20"/>
                <w:szCs w:val="20"/>
              </w:rPr>
            </w:pPr>
            <w:r w:rsidRPr="00643079">
              <w:rPr>
                <w:rFonts w:cs="Arial"/>
                <w:sz w:val="20"/>
                <w:szCs w:val="20"/>
              </w:rPr>
              <w:t>Journal of Economic Theory</w:t>
            </w:r>
          </w:p>
          <w:p w14:paraId="594E2806" w14:textId="77777777" w:rsidR="00345436" w:rsidRPr="00643079" w:rsidRDefault="00345436" w:rsidP="009002B0">
            <w:pPr>
              <w:pStyle w:val="ListParagraph"/>
              <w:numPr>
                <w:ilvl w:val="0"/>
                <w:numId w:val="8"/>
              </w:numPr>
              <w:spacing w:after="120"/>
              <w:jc w:val="both"/>
              <w:rPr>
                <w:rFonts w:cs="Arial"/>
                <w:sz w:val="20"/>
                <w:szCs w:val="20"/>
              </w:rPr>
            </w:pPr>
            <w:r w:rsidRPr="00643079">
              <w:rPr>
                <w:rFonts w:cs="Arial"/>
                <w:sz w:val="20"/>
                <w:szCs w:val="20"/>
              </w:rPr>
              <w:t>American Economic Journal: Microeconomics</w:t>
            </w:r>
          </w:p>
          <w:p w14:paraId="266262FF" w14:textId="77777777" w:rsidR="00E35B13" w:rsidRDefault="00E35B13" w:rsidP="00E35B13">
            <w:pPr>
              <w:pStyle w:val="ListParagraph"/>
              <w:numPr>
                <w:ilvl w:val="0"/>
                <w:numId w:val="8"/>
              </w:numPr>
              <w:spacing w:after="120"/>
              <w:jc w:val="both"/>
              <w:rPr>
                <w:rFonts w:cs="Arial"/>
                <w:sz w:val="20"/>
                <w:szCs w:val="20"/>
                <w:lang w:val="en-US"/>
              </w:rPr>
            </w:pPr>
            <w:r w:rsidRPr="00E35B13">
              <w:rPr>
                <w:rFonts w:cs="Arial"/>
                <w:sz w:val="20"/>
                <w:szCs w:val="20"/>
                <w:lang w:val="en-US"/>
              </w:rPr>
              <w:t>International Journal of Economic Theory</w:t>
            </w:r>
          </w:p>
          <w:p w14:paraId="277C8AEF" w14:textId="77777777" w:rsidR="00DE1111" w:rsidRPr="00DE1111" w:rsidRDefault="00345436" w:rsidP="00DE1111">
            <w:pPr>
              <w:pStyle w:val="ListParagraph"/>
              <w:numPr>
                <w:ilvl w:val="0"/>
                <w:numId w:val="8"/>
              </w:numPr>
              <w:spacing w:after="120"/>
              <w:jc w:val="both"/>
              <w:rPr>
                <w:rFonts w:cs="Arial"/>
                <w:b/>
                <w:lang w:val="en-US"/>
              </w:rPr>
            </w:pPr>
            <w:r w:rsidRPr="00E35B13">
              <w:rPr>
                <w:rFonts w:cs="Arial"/>
                <w:sz w:val="20"/>
                <w:szCs w:val="20"/>
                <w:lang w:val="en-US"/>
              </w:rPr>
              <w:t>Journal of Industrial Economics</w:t>
            </w:r>
          </w:p>
          <w:p w14:paraId="6FEAB270" w14:textId="77777777" w:rsidR="00345436" w:rsidRPr="00A37B55" w:rsidRDefault="00345436" w:rsidP="00DE1111">
            <w:pPr>
              <w:pStyle w:val="ListParagraph"/>
              <w:numPr>
                <w:ilvl w:val="0"/>
                <w:numId w:val="8"/>
              </w:numPr>
              <w:spacing w:after="120"/>
              <w:jc w:val="both"/>
              <w:rPr>
                <w:rFonts w:cs="Arial"/>
                <w:b/>
                <w:lang w:val="en-US"/>
              </w:rPr>
            </w:pPr>
            <w:r w:rsidRPr="00643079">
              <w:rPr>
                <w:rFonts w:cs="Arial"/>
                <w:sz w:val="20"/>
                <w:szCs w:val="20"/>
                <w:lang w:val="en-US"/>
              </w:rPr>
              <w:t>B.E. Journal of Theoretical Economics</w:t>
            </w:r>
          </w:p>
        </w:tc>
      </w:tr>
      <w:bookmarkEnd w:id="0"/>
    </w:tbl>
    <w:p w14:paraId="4ED9FA9E" w14:textId="77777777" w:rsidR="000F4FD4" w:rsidRPr="00345436" w:rsidRDefault="000F4FD4" w:rsidP="000F4FD4">
      <w:pPr>
        <w:widowControl w:val="0"/>
        <w:autoSpaceDE w:val="0"/>
        <w:autoSpaceDN w:val="0"/>
        <w:adjustRightInd w:val="0"/>
        <w:spacing w:before="240" w:after="200" w:line="276" w:lineRule="auto"/>
        <w:rPr>
          <w:rFonts w:ascii="Calibri" w:hAnsi="Calibri" w:cs="Arial"/>
          <w:b/>
          <w:color w:val="000000"/>
          <w:sz w:val="22"/>
          <w:szCs w:val="22"/>
        </w:rPr>
      </w:pPr>
    </w:p>
    <w:sectPr w:rsidR="000F4FD4" w:rsidRPr="00345436" w:rsidSect="00305D37">
      <w:headerReference w:type="even" r:id="rId7"/>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E03E8" w14:textId="77777777" w:rsidR="000B6682" w:rsidRDefault="000B6682">
      <w:r>
        <w:separator/>
      </w:r>
    </w:p>
  </w:endnote>
  <w:endnote w:type="continuationSeparator" w:id="0">
    <w:p w14:paraId="5659C09E" w14:textId="77777777" w:rsidR="000B6682" w:rsidRDefault="000B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1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10133" w14:textId="77777777" w:rsidR="000B6682" w:rsidRDefault="000B6682">
      <w:r>
        <w:separator/>
      </w:r>
    </w:p>
  </w:footnote>
  <w:footnote w:type="continuationSeparator" w:id="0">
    <w:p w14:paraId="1CAB2E58" w14:textId="77777777" w:rsidR="000B6682" w:rsidRDefault="000B66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5E22C4" w14:textId="77777777" w:rsidR="007673F3" w:rsidRDefault="0034315F">
    <w:pPr>
      <w:pStyle w:val="Header"/>
      <w:framePr w:wrap="around" w:vAnchor="text" w:hAnchor="margin" w:xAlign="right" w:y="1"/>
      <w:rPr>
        <w:rStyle w:val="PageNumber"/>
      </w:rPr>
    </w:pPr>
    <w:r>
      <w:rPr>
        <w:rStyle w:val="PageNumber"/>
      </w:rPr>
      <w:fldChar w:fldCharType="begin"/>
    </w:r>
    <w:r w:rsidR="007673F3">
      <w:rPr>
        <w:rStyle w:val="PageNumber"/>
      </w:rPr>
      <w:instrText xml:space="preserve">PAGE  </w:instrText>
    </w:r>
    <w:r>
      <w:rPr>
        <w:rStyle w:val="PageNumber"/>
      </w:rPr>
      <w:fldChar w:fldCharType="end"/>
    </w:r>
  </w:p>
  <w:p w14:paraId="2C68A7A6" w14:textId="77777777" w:rsidR="007673F3" w:rsidRDefault="007673F3">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16270EF7"/>
    <w:multiLevelType w:val="hybridMultilevel"/>
    <w:tmpl w:val="7FAC8BD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59880F9E"/>
    <w:multiLevelType w:val="hybridMultilevel"/>
    <w:tmpl w:val="88E8C796"/>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DA66F26"/>
    <w:multiLevelType w:val="hybridMultilevel"/>
    <w:tmpl w:val="8BBE5D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5675C0E"/>
    <w:multiLevelType w:val="hybridMultilevel"/>
    <w:tmpl w:val="A788B86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6" w15:restartNumberingAfterBreak="0">
    <w:nsid w:val="708A283C"/>
    <w:multiLevelType w:val="hybridMultilevel"/>
    <w:tmpl w:val="A2CE23D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712E48D9"/>
    <w:multiLevelType w:val="hybridMultilevel"/>
    <w:tmpl w:val="EEFA7F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7"/>
  </w:num>
  <w:num w:numId="6">
    <w:abstractNumId w:val="6"/>
  </w:num>
  <w:num w:numId="7">
    <w:abstractNumId w:val="4"/>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29"/>
    <w:rsid w:val="00000933"/>
    <w:rsid w:val="00002097"/>
    <w:rsid w:val="00002EAB"/>
    <w:rsid w:val="00003011"/>
    <w:rsid w:val="00004C61"/>
    <w:rsid w:val="00006162"/>
    <w:rsid w:val="000068A2"/>
    <w:rsid w:val="00006C7F"/>
    <w:rsid w:val="00007755"/>
    <w:rsid w:val="000108F7"/>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10DA"/>
    <w:rsid w:val="00041C10"/>
    <w:rsid w:val="000443E5"/>
    <w:rsid w:val="0005007E"/>
    <w:rsid w:val="00052058"/>
    <w:rsid w:val="0005657A"/>
    <w:rsid w:val="000571FD"/>
    <w:rsid w:val="00057469"/>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29CE"/>
    <w:rsid w:val="0008519E"/>
    <w:rsid w:val="00090252"/>
    <w:rsid w:val="00090277"/>
    <w:rsid w:val="00091F9F"/>
    <w:rsid w:val="000957CA"/>
    <w:rsid w:val="00095C56"/>
    <w:rsid w:val="000964E8"/>
    <w:rsid w:val="000A3476"/>
    <w:rsid w:val="000A4DDE"/>
    <w:rsid w:val="000A55BA"/>
    <w:rsid w:val="000A566B"/>
    <w:rsid w:val="000B07DB"/>
    <w:rsid w:val="000B0B08"/>
    <w:rsid w:val="000B6682"/>
    <w:rsid w:val="000B7F47"/>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CEF"/>
    <w:rsid w:val="001150E1"/>
    <w:rsid w:val="001151DF"/>
    <w:rsid w:val="001158E3"/>
    <w:rsid w:val="00115AD9"/>
    <w:rsid w:val="001173EF"/>
    <w:rsid w:val="00124681"/>
    <w:rsid w:val="00131063"/>
    <w:rsid w:val="00132DAE"/>
    <w:rsid w:val="001347BE"/>
    <w:rsid w:val="00134951"/>
    <w:rsid w:val="00134B1A"/>
    <w:rsid w:val="0013660E"/>
    <w:rsid w:val="00136E4A"/>
    <w:rsid w:val="001371FD"/>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6862"/>
    <w:rsid w:val="002074B4"/>
    <w:rsid w:val="002077B9"/>
    <w:rsid w:val="00207E32"/>
    <w:rsid w:val="00212148"/>
    <w:rsid w:val="002130EC"/>
    <w:rsid w:val="00213626"/>
    <w:rsid w:val="00214401"/>
    <w:rsid w:val="0022013C"/>
    <w:rsid w:val="00220BCB"/>
    <w:rsid w:val="00222F35"/>
    <w:rsid w:val="00225396"/>
    <w:rsid w:val="00231676"/>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A6FDA"/>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7F4"/>
    <w:rsid w:val="003253D6"/>
    <w:rsid w:val="00330DCF"/>
    <w:rsid w:val="00331DE2"/>
    <w:rsid w:val="00332E2C"/>
    <w:rsid w:val="0033318B"/>
    <w:rsid w:val="00334196"/>
    <w:rsid w:val="00334F6C"/>
    <w:rsid w:val="003379E6"/>
    <w:rsid w:val="003403BB"/>
    <w:rsid w:val="0034072B"/>
    <w:rsid w:val="00341341"/>
    <w:rsid w:val="0034315F"/>
    <w:rsid w:val="003439C9"/>
    <w:rsid w:val="003445BF"/>
    <w:rsid w:val="00345436"/>
    <w:rsid w:val="003502E3"/>
    <w:rsid w:val="00350F13"/>
    <w:rsid w:val="0035151B"/>
    <w:rsid w:val="00352D0C"/>
    <w:rsid w:val="00353C50"/>
    <w:rsid w:val="00354399"/>
    <w:rsid w:val="00355C87"/>
    <w:rsid w:val="003561DF"/>
    <w:rsid w:val="0035685C"/>
    <w:rsid w:val="00361F67"/>
    <w:rsid w:val="0036291A"/>
    <w:rsid w:val="00362ECB"/>
    <w:rsid w:val="00364290"/>
    <w:rsid w:val="0036693F"/>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7708"/>
    <w:rsid w:val="003F7EBC"/>
    <w:rsid w:val="003F7ED6"/>
    <w:rsid w:val="00401CF9"/>
    <w:rsid w:val="004038E8"/>
    <w:rsid w:val="00404C74"/>
    <w:rsid w:val="00407F4A"/>
    <w:rsid w:val="0041056C"/>
    <w:rsid w:val="004107EF"/>
    <w:rsid w:val="00410B27"/>
    <w:rsid w:val="00412F02"/>
    <w:rsid w:val="0041592E"/>
    <w:rsid w:val="00417268"/>
    <w:rsid w:val="00420A16"/>
    <w:rsid w:val="00420B9D"/>
    <w:rsid w:val="004216E3"/>
    <w:rsid w:val="0042341E"/>
    <w:rsid w:val="00427915"/>
    <w:rsid w:val="00432460"/>
    <w:rsid w:val="00433C56"/>
    <w:rsid w:val="00434C31"/>
    <w:rsid w:val="004352B8"/>
    <w:rsid w:val="004354B5"/>
    <w:rsid w:val="00435F58"/>
    <w:rsid w:val="00436925"/>
    <w:rsid w:val="00437061"/>
    <w:rsid w:val="004374CD"/>
    <w:rsid w:val="00440B26"/>
    <w:rsid w:val="00441965"/>
    <w:rsid w:val="00444BFF"/>
    <w:rsid w:val="00444DE1"/>
    <w:rsid w:val="004470BF"/>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7888"/>
    <w:rsid w:val="004B22B4"/>
    <w:rsid w:val="004B2B07"/>
    <w:rsid w:val="004B5FA0"/>
    <w:rsid w:val="004B66A4"/>
    <w:rsid w:val="004B759D"/>
    <w:rsid w:val="004B7CDA"/>
    <w:rsid w:val="004C0CD5"/>
    <w:rsid w:val="004C6042"/>
    <w:rsid w:val="004C6CEE"/>
    <w:rsid w:val="004C6E71"/>
    <w:rsid w:val="004C7FD9"/>
    <w:rsid w:val="004D3382"/>
    <w:rsid w:val="004D436C"/>
    <w:rsid w:val="004D48DC"/>
    <w:rsid w:val="004D552E"/>
    <w:rsid w:val="004D7169"/>
    <w:rsid w:val="004D78E9"/>
    <w:rsid w:val="004E1CD8"/>
    <w:rsid w:val="004E20E1"/>
    <w:rsid w:val="004E6087"/>
    <w:rsid w:val="004E6291"/>
    <w:rsid w:val="004E7274"/>
    <w:rsid w:val="004F14DF"/>
    <w:rsid w:val="004F2431"/>
    <w:rsid w:val="004F3901"/>
    <w:rsid w:val="004F41D3"/>
    <w:rsid w:val="004F6858"/>
    <w:rsid w:val="004F6C27"/>
    <w:rsid w:val="004F6D2C"/>
    <w:rsid w:val="004F7794"/>
    <w:rsid w:val="005006BC"/>
    <w:rsid w:val="00502E98"/>
    <w:rsid w:val="00504010"/>
    <w:rsid w:val="0050455A"/>
    <w:rsid w:val="00505DA5"/>
    <w:rsid w:val="00510B88"/>
    <w:rsid w:val="00510FA5"/>
    <w:rsid w:val="0051156F"/>
    <w:rsid w:val="00511E47"/>
    <w:rsid w:val="0051200E"/>
    <w:rsid w:val="00513F1F"/>
    <w:rsid w:val="00514D7F"/>
    <w:rsid w:val="00522EE9"/>
    <w:rsid w:val="005231D3"/>
    <w:rsid w:val="00523D13"/>
    <w:rsid w:val="00523E2C"/>
    <w:rsid w:val="00526739"/>
    <w:rsid w:val="00526E51"/>
    <w:rsid w:val="005314D4"/>
    <w:rsid w:val="00532B1C"/>
    <w:rsid w:val="00534C2C"/>
    <w:rsid w:val="005351DA"/>
    <w:rsid w:val="00536B09"/>
    <w:rsid w:val="005400E6"/>
    <w:rsid w:val="00540C82"/>
    <w:rsid w:val="005410F5"/>
    <w:rsid w:val="00546047"/>
    <w:rsid w:val="005464A0"/>
    <w:rsid w:val="00552661"/>
    <w:rsid w:val="00553D55"/>
    <w:rsid w:val="00555E43"/>
    <w:rsid w:val="005576D8"/>
    <w:rsid w:val="00560B00"/>
    <w:rsid w:val="00561B2C"/>
    <w:rsid w:val="00562CCC"/>
    <w:rsid w:val="0056334C"/>
    <w:rsid w:val="00564A87"/>
    <w:rsid w:val="005653AC"/>
    <w:rsid w:val="005655E4"/>
    <w:rsid w:val="00565796"/>
    <w:rsid w:val="005667DA"/>
    <w:rsid w:val="005712F1"/>
    <w:rsid w:val="0057137E"/>
    <w:rsid w:val="0057266B"/>
    <w:rsid w:val="00573222"/>
    <w:rsid w:val="00576F02"/>
    <w:rsid w:val="005773B3"/>
    <w:rsid w:val="00580EB3"/>
    <w:rsid w:val="005820F8"/>
    <w:rsid w:val="005829DE"/>
    <w:rsid w:val="005841A6"/>
    <w:rsid w:val="0059066F"/>
    <w:rsid w:val="005A0765"/>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3260"/>
    <w:rsid w:val="005D3BD0"/>
    <w:rsid w:val="005D64AF"/>
    <w:rsid w:val="005E096A"/>
    <w:rsid w:val="005E3207"/>
    <w:rsid w:val="005E3C04"/>
    <w:rsid w:val="005E3E18"/>
    <w:rsid w:val="005E4CDD"/>
    <w:rsid w:val="005E6271"/>
    <w:rsid w:val="005F1D7B"/>
    <w:rsid w:val="0060443B"/>
    <w:rsid w:val="00604CCA"/>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3079"/>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6175"/>
    <w:rsid w:val="00667CAA"/>
    <w:rsid w:val="00667ED7"/>
    <w:rsid w:val="006702EA"/>
    <w:rsid w:val="00673E26"/>
    <w:rsid w:val="006742F4"/>
    <w:rsid w:val="00677A06"/>
    <w:rsid w:val="006829DC"/>
    <w:rsid w:val="00683AB2"/>
    <w:rsid w:val="00684858"/>
    <w:rsid w:val="0068638A"/>
    <w:rsid w:val="00686460"/>
    <w:rsid w:val="00686C41"/>
    <w:rsid w:val="00686E99"/>
    <w:rsid w:val="0069094A"/>
    <w:rsid w:val="0069451A"/>
    <w:rsid w:val="0069485E"/>
    <w:rsid w:val="006A0172"/>
    <w:rsid w:val="006A1698"/>
    <w:rsid w:val="006A6323"/>
    <w:rsid w:val="006A7193"/>
    <w:rsid w:val="006B03AC"/>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D5A0C"/>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3905"/>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517"/>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C8B"/>
    <w:rsid w:val="007B2D2D"/>
    <w:rsid w:val="007B4717"/>
    <w:rsid w:val="007B5975"/>
    <w:rsid w:val="007B6466"/>
    <w:rsid w:val="007B744C"/>
    <w:rsid w:val="007B768A"/>
    <w:rsid w:val="007B775F"/>
    <w:rsid w:val="007C05BC"/>
    <w:rsid w:val="007C0EF5"/>
    <w:rsid w:val="007C1CB6"/>
    <w:rsid w:val="007C3F8E"/>
    <w:rsid w:val="007C46BB"/>
    <w:rsid w:val="007C4899"/>
    <w:rsid w:val="007C56D1"/>
    <w:rsid w:val="007C7BB6"/>
    <w:rsid w:val="007D2405"/>
    <w:rsid w:val="007D33CF"/>
    <w:rsid w:val="007D3CD9"/>
    <w:rsid w:val="007E277A"/>
    <w:rsid w:val="007E29E5"/>
    <w:rsid w:val="007E3241"/>
    <w:rsid w:val="007E3B64"/>
    <w:rsid w:val="007E6482"/>
    <w:rsid w:val="007F00E3"/>
    <w:rsid w:val="007F1C55"/>
    <w:rsid w:val="007F217F"/>
    <w:rsid w:val="007F5893"/>
    <w:rsid w:val="007F58AA"/>
    <w:rsid w:val="0080065F"/>
    <w:rsid w:val="00803835"/>
    <w:rsid w:val="00804786"/>
    <w:rsid w:val="00804ED0"/>
    <w:rsid w:val="00805B3C"/>
    <w:rsid w:val="00812870"/>
    <w:rsid w:val="0081541E"/>
    <w:rsid w:val="008163C4"/>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7A6C"/>
    <w:rsid w:val="008B3E4C"/>
    <w:rsid w:val="008B454C"/>
    <w:rsid w:val="008B46C0"/>
    <w:rsid w:val="008B5F5F"/>
    <w:rsid w:val="008B68F9"/>
    <w:rsid w:val="008B6D59"/>
    <w:rsid w:val="008B776E"/>
    <w:rsid w:val="008C3A0B"/>
    <w:rsid w:val="008C49DC"/>
    <w:rsid w:val="008C5460"/>
    <w:rsid w:val="008C72C9"/>
    <w:rsid w:val="008D1D30"/>
    <w:rsid w:val="008D5D8C"/>
    <w:rsid w:val="008D5EA8"/>
    <w:rsid w:val="008D61D0"/>
    <w:rsid w:val="008D68D4"/>
    <w:rsid w:val="008D6D4C"/>
    <w:rsid w:val="008D73C2"/>
    <w:rsid w:val="008D73E5"/>
    <w:rsid w:val="008E17FD"/>
    <w:rsid w:val="008E253C"/>
    <w:rsid w:val="008E5746"/>
    <w:rsid w:val="008F191F"/>
    <w:rsid w:val="008F28F3"/>
    <w:rsid w:val="008F51FA"/>
    <w:rsid w:val="008F7F8B"/>
    <w:rsid w:val="0090015E"/>
    <w:rsid w:val="009002B0"/>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224B"/>
    <w:rsid w:val="009644E3"/>
    <w:rsid w:val="00964DA1"/>
    <w:rsid w:val="0096523C"/>
    <w:rsid w:val="00966C4D"/>
    <w:rsid w:val="00966E25"/>
    <w:rsid w:val="00967F41"/>
    <w:rsid w:val="00967FD1"/>
    <w:rsid w:val="00970592"/>
    <w:rsid w:val="009711BD"/>
    <w:rsid w:val="00971DBD"/>
    <w:rsid w:val="009722E9"/>
    <w:rsid w:val="009754DE"/>
    <w:rsid w:val="009800BC"/>
    <w:rsid w:val="0098023E"/>
    <w:rsid w:val="009830A7"/>
    <w:rsid w:val="00983485"/>
    <w:rsid w:val="00983C02"/>
    <w:rsid w:val="00985BA3"/>
    <w:rsid w:val="0099566D"/>
    <w:rsid w:val="00995B1E"/>
    <w:rsid w:val="00995B64"/>
    <w:rsid w:val="00995D21"/>
    <w:rsid w:val="00995D80"/>
    <w:rsid w:val="0099790F"/>
    <w:rsid w:val="009A0C50"/>
    <w:rsid w:val="009A0C85"/>
    <w:rsid w:val="009A1642"/>
    <w:rsid w:val="009A2099"/>
    <w:rsid w:val="009A2464"/>
    <w:rsid w:val="009A3AA3"/>
    <w:rsid w:val="009A508C"/>
    <w:rsid w:val="009A55B2"/>
    <w:rsid w:val="009A6075"/>
    <w:rsid w:val="009A6152"/>
    <w:rsid w:val="009B1C56"/>
    <w:rsid w:val="009B1F39"/>
    <w:rsid w:val="009B3191"/>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921"/>
    <w:rsid w:val="009D0CDA"/>
    <w:rsid w:val="009D38B6"/>
    <w:rsid w:val="009D4335"/>
    <w:rsid w:val="009E0A75"/>
    <w:rsid w:val="009E5962"/>
    <w:rsid w:val="009E5F66"/>
    <w:rsid w:val="009E7779"/>
    <w:rsid w:val="009E7B07"/>
    <w:rsid w:val="009F6FEA"/>
    <w:rsid w:val="00A00233"/>
    <w:rsid w:val="00A00EB0"/>
    <w:rsid w:val="00A015C3"/>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572"/>
    <w:rsid w:val="00A24DDF"/>
    <w:rsid w:val="00A2630C"/>
    <w:rsid w:val="00A26FD9"/>
    <w:rsid w:val="00A27EFC"/>
    <w:rsid w:val="00A317A7"/>
    <w:rsid w:val="00A330DE"/>
    <w:rsid w:val="00A3311A"/>
    <w:rsid w:val="00A3381C"/>
    <w:rsid w:val="00A34C0A"/>
    <w:rsid w:val="00A3596F"/>
    <w:rsid w:val="00A37B55"/>
    <w:rsid w:val="00A4072C"/>
    <w:rsid w:val="00A41E82"/>
    <w:rsid w:val="00A46608"/>
    <w:rsid w:val="00A47A88"/>
    <w:rsid w:val="00A47B1A"/>
    <w:rsid w:val="00A50F96"/>
    <w:rsid w:val="00A514BB"/>
    <w:rsid w:val="00A54541"/>
    <w:rsid w:val="00A551FE"/>
    <w:rsid w:val="00A61646"/>
    <w:rsid w:val="00A61AE7"/>
    <w:rsid w:val="00A62321"/>
    <w:rsid w:val="00A62DB8"/>
    <w:rsid w:val="00A634DF"/>
    <w:rsid w:val="00A63FEA"/>
    <w:rsid w:val="00A649BA"/>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3BE"/>
    <w:rsid w:val="00AB18AC"/>
    <w:rsid w:val="00AB5159"/>
    <w:rsid w:val="00AB608F"/>
    <w:rsid w:val="00AB7A54"/>
    <w:rsid w:val="00AC0EE4"/>
    <w:rsid w:val="00AC104D"/>
    <w:rsid w:val="00AC1B1B"/>
    <w:rsid w:val="00AC3358"/>
    <w:rsid w:val="00AC3ABD"/>
    <w:rsid w:val="00AC56A2"/>
    <w:rsid w:val="00AD171A"/>
    <w:rsid w:val="00AD2837"/>
    <w:rsid w:val="00AD353F"/>
    <w:rsid w:val="00AD7BC6"/>
    <w:rsid w:val="00AD7F47"/>
    <w:rsid w:val="00AE11CE"/>
    <w:rsid w:val="00AE3F14"/>
    <w:rsid w:val="00AE645E"/>
    <w:rsid w:val="00AE68C8"/>
    <w:rsid w:val="00AF05BA"/>
    <w:rsid w:val="00AF0A2A"/>
    <w:rsid w:val="00AF1510"/>
    <w:rsid w:val="00AF4182"/>
    <w:rsid w:val="00AF55D6"/>
    <w:rsid w:val="00B00008"/>
    <w:rsid w:val="00B01560"/>
    <w:rsid w:val="00B03988"/>
    <w:rsid w:val="00B03B1E"/>
    <w:rsid w:val="00B04153"/>
    <w:rsid w:val="00B10D57"/>
    <w:rsid w:val="00B13106"/>
    <w:rsid w:val="00B148DF"/>
    <w:rsid w:val="00B1500E"/>
    <w:rsid w:val="00B160B7"/>
    <w:rsid w:val="00B23D40"/>
    <w:rsid w:val="00B245EF"/>
    <w:rsid w:val="00B30FE0"/>
    <w:rsid w:val="00B32D90"/>
    <w:rsid w:val="00B331D1"/>
    <w:rsid w:val="00B3321C"/>
    <w:rsid w:val="00B34D0C"/>
    <w:rsid w:val="00B36D17"/>
    <w:rsid w:val="00B374D1"/>
    <w:rsid w:val="00B4658E"/>
    <w:rsid w:val="00B468E0"/>
    <w:rsid w:val="00B47190"/>
    <w:rsid w:val="00B52893"/>
    <w:rsid w:val="00B52AAC"/>
    <w:rsid w:val="00B54474"/>
    <w:rsid w:val="00B54C74"/>
    <w:rsid w:val="00B558CD"/>
    <w:rsid w:val="00B56AD2"/>
    <w:rsid w:val="00B56BD6"/>
    <w:rsid w:val="00B5772C"/>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00C"/>
    <w:rsid w:val="00B84A52"/>
    <w:rsid w:val="00B84B3A"/>
    <w:rsid w:val="00B85EFA"/>
    <w:rsid w:val="00B87837"/>
    <w:rsid w:val="00B87ADD"/>
    <w:rsid w:val="00B9317C"/>
    <w:rsid w:val="00B940BC"/>
    <w:rsid w:val="00B955D4"/>
    <w:rsid w:val="00B959D0"/>
    <w:rsid w:val="00B96151"/>
    <w:rsid w:val="00B96C21"/>
    <w:rsid w:val="00B97A75"/>
    <w:rsid w:val="00BA1906"/>
    <w:rsid w:val="00BA354A"/>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73CD"/>
    <w:rsid w:val="00C00B62"/>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3B95"/>
    <w:rsid w:val="00CC528A"/>
    <w:rsid w:val="00CC56FB"/>
    <w:rsid w:val="00CC5E1F"/>
    <w:rsid w:val="00CC68AE"/>
    <w:rsid w:val="00CC6A8F"/>
    <w:rsid w:val="00CC716E"/>
    <w:rsid w:val="00CD1A94"/>
    <w:rsid w:val="00CD2557"/>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87A"/>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111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860"/>
    <w:rsid w:val="00E07D93"/>
    <w:rsid w:val="00E15C15"/>
    <w:rsid w:val="00E20510"/>
    <w:rsid w:val="00E2182A"/>
    <w:rsid w:val="00E22144"/>
    <w:rsid w:val="00E225F2"/>
    <w:rsid w:val="00E22C9D"/>
    <w:rsid w:val="00E23BCB"/>
    <w:rsid w:val="00E25C49"/>
    <w:rsid w:val="00E26331"/>
    <w:rsid w:val="00E27D1E"/>
    <w:rsid w:val="00E327E0"/>
    <w:rsid w:val="00E32ACF"/>
    <w:rsid w:val="00E35504"/>
    <w:rsid w:val="00E35B13"/>
    <w:rsid w:val="00E4129E"/>
    <w:rsid w:val="00E438D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86B4B"/>
    <w:rsid w:val="00E91744"/>
    <w:rsid w:val="00E91EDC"/>
    <w:rsid w:val="00E96FAF"/>
    <w:rsid w:val="00EA1716"/>
    <w:rsid w:val="00EA27BF"/>
    <w:rsid w:val="00EA2815"/>
    <w:rsid w:val="00EA732E"/>
    <w:rsid w:val="00EB1AB8"/>
    <w:rsid w:val="00EB5323"/>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B5A"/>
    <w:rsid w:val="00F20332"/>
    <w:rsid w:val="00F20ABB"/>
    <w:rsid w:val="00F20C18"/>
    <w:rsid w:val="00F214D6"/>
    <w:rsid w:val="00F21D37"/>
    <w:rsid w:val="00F2320B"/>
    <w:rsid w:val="00F237D1"/>
    <w:rsid w:val="00F25614"/>
    <w:rsid w:val="00F2576A"/>
    <w:rsid w:val="00F27DA5"/>
    <w:rsid w:val="00F32078"/>
    <w:rsid w:val="00F33D5E"/>
    <w:rsid w:val="00F35599"/>
    <w:rsid w:val="00F37237"/>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67C59"/>
    <w:rsid w:val="00F72B38"/>
    <w:rsid w:val="00F73409"/>
    <w:rsid w:val="00F73442"/>
    <w:rsid w:val="00F73D1C"/>
    <w:rsid w:val="00F74983"/>
    <w:rsid w:val="00F74A7C"/>
    <w:rsid w:val="00F753E1"/>
    <w:rsid w:val="00F76508"/>
    <w:rsid w:val="00F76A2F"/>
    <w:rsid w:val="00F7770F"/>
    <w:rsid w:val="00F77AAD"/>
    <w:rsid w:val="00F77CCE"/>
    <w:rsid w:val="00F838E8"/>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262"/>
    <w:rsid w:val="00FD37C3"/>
    <w:rsid w:val="00FD51EB"/>
    <w:rsid w:val="00FD575D"/>
    <w:rsid w:val="00FD7DB3"/>
    <w:rsid w:val="00FE2CDE"/>
    <w:rsid w:val="00FE6335"/>
    <w:rsid w:val="00FF0898"/>
    <w:rsid w:val="00FF17F9"/>
    <w:rsid w:val="00FF1DE7"/>
    <w:rsid w:val="00FF2756"/>
    <w:rsid w:val="00FF388C"/>
    <w:rsid w:val="00FF3EED"/>
    <w:rsid w:val="00FF464F"/>
    <w:rsid w:val="00FF7417"/>
    <w:rsid w:val="00FF796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1DC290"/>
  <w15:docId w15:val="{70151797-1389-4DCC-8A6B-383D49993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757</Words>
  <Characters>5360</Characters>
  <Application>Microsoft Office Word</Application>
  <DocSecurity>4</DocSecurity>
  <Lines>44</Lines>
  <Paragraphs>12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6105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Georgia Tzivra</cp:lastModifiedBy>
  <cp:revision>2</cp:revision>
  <cp:lastPrinted>2014-04-24T14:33:00Z</cp:lastPrinted>
  <dcterms:created xsi:type="dcterms:W3CDTF">2023-03-21T23:53:00Z</dcterms:created>
  <dcterms:modified xsi:type="dcterms:W3CDTF">2023-03-21T23:53:00Z</dcterms:modified>
</cp:coreProperties>
</file>