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5D5D"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E92A70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C8C4FF4" w14:textId="77777777" w:rsidTr="007673F3">
        <w:tc>
          <w:tcPr>
            <w:tcW w:w="3205" w:type="dxa"/>
            <w:shd w:val="clear" w:color="auto" w:fill="DDD9C3" w:themeFill="background2" w:themeFillShade="E6"/>
          </w:tcPr>
          <w:p w14:paraId="7B1DB29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D5A4EC2"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35BDD416" w14:textId="77777777" w:rsidTr="007673F3">
        <w:tc>
          <w:tcPr>
            <w:tcW w:w="3205" w:type="dxa"/>
            <w:shd w:val="clear" w:color="auto" w:fill="DDD9C3" w:themeFill="background2" w:themeFillShade="E6"/>
          </w:tcPr>
          <w:p w14:paraId="3DE4179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268B392"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78C9C20C" w14:textId="77777777" w:rsidTr="007673F3">
        <w:tc>
          <w:tcPr>
            <w:tcW w:w="3205" w:type="dxa"/>
            <w:shd w:val="clear" w:color="auto" w:fill="DDD9C3" w:themeFill="background2" w:themeFillShade="E6"/>
          </w:tcPr>
          <w:p w14:paraId="4E7E272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8B026B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r w:rsidR="00C81BE4">
              <w:rPr>
                <w:rFonts w:ascii="Calibri" w:hAnsi="Calibri" w:cs="Arial"/>
                <w:color w:val="002060"/>
                <w:sz w:val="22"/>
                <w:szCs w:val="22"/>
                <w:lang w:val="el-GR"/>
              </w:rPr>
              <w:t xml:space="preserve"> (Πρώτος κύκλος σπουδών)</w:t>
            </w:r>
          </w:p>
        </w:tc>
      </w:tr>
      <w:tr w:rsidR="000F4FD4" w:rsidRPr="00705AAD" w14:paraId="20C46F8A" w14:textId="77777777" w:rsidTr="007673F3">
        <w:tc>
          <w:tcPr>
            <w:tcW w:w="3205" w:type="dxa"/>
            <w:shd w:val="clear" w:color="auto" w:fill="DDD9C3" w:themeFill="background2" w:themeFillShade="E6"/>
          </w:tcPr>
          <w:p w14:paraId="6F262D7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26AADF4F" w14:textId="77777777" w:rsidR="00F84F91" w:rsidRPr="00242EE0" w:rsidRDefault="00E16510" w:rsidP="00155CBC">
            <w:pPr>
              <w:rPr>
                <w:rFonts w:ascii="Calibri" w:hAnsi="Calibri" w:cs="Arial"/>
                <w:b/>
                <w:sz w:val="20"/>
                <w:szCs w:val="20"/>
                <w:lang w:val="el-GR"/>
              </w:rPr>
            </w:pPr>
            <w:r w:rsidRPr="00E16510">
              <w:rPr>
                <w:rFonts w:ascii="Calibri" w:hAnsi="Calibri" w:cs="Arial"/>
                <w:b/>
                <w:sz w:val="20"/>
                <w:szCs w:val="20"/>
                <w:lang w:val="el-GR"/>
              </w:rPr>
              <w:t>ΣΑΔΙΚ04</w:t>
            </w:r>
          </w:p>
        </w:tc>
        <w:tc>
          <w:tcPr>
            <w:tcW w:w="2505" w:type="dxa"/>
            <w:gridSpan w:val="2"/>
            <w:shd w:val="clear" w:color="auto" w:fill="DDD9C3" w:themeFill="background2" w:themeFillShade="E6"/>
          </w:tcPr>
          <w:p w14:paraId="0445B2A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0E3085C" w14:textId="77777777" w:rsidR="000F4FD4" w:rsidRPr="001B35CF" w:rsidRDefault="001B35CF" w:rsidP="007673F3">
            <w:pPr>
              <w:rPr>
                <w:rFonts w:ascii="Calibri" w:hAnsi="Calibri" w:cs="Arial"/>
                <w:b/>
                <w:sz w:val="22"/>
                <w:szCs w:val="22"/>
              </w:rPr>
            </w:pPr>
            <w:r>
              <w:rPr>
                <w:rFonts w:ascii="Calibri" w:hAnsi="Calibri" w:cs="Arial"/>
                <w:b/>
                <w:sz w:val="22"/>
                <w:szCs w:val="22"/>
                <w:lang w:val="el-GR"/>
              </w:rPr>
              <w:t>2</w:t>
            </w:r>
            <w:r w:rsidRPr="001B35CF">
              <w:rPr>
                <w:rFonts w:ascii="Calibri" w:hAnsi="Calibri" w:cs="Arial"/>
                <w:b/>
                <w:sz w:val="22"/>
                <w:szCs w:val="22"/>
                <w:vertAlign w:val="superscript"/>
                <w:lang w:val="el-GR"/>
              </w:rPr>
              <w:t>ο</w:t>
            </w:r>
            <w:r>
              <w:rPr>
                <w:rFonts w:ascii="Calibri" w:hAnsi="Calibri" w:cs="Arial"/>
                <w:b/>
                <w:sz w:val="22"/>
                <w:szCs w:val="22"/>
                <w:lang w:val="el-GR"/>
              </w:rPr>
              <w:t xml:space="preserve"> </w:t>
            </w:r>
          </w:p>
        </w:tc>
      </w:tr>
      <w:tr w:rsidR="000F4FD4" w:rsidRPr="00F84F91" w14:paraId="30769D09" w14:textId="77777777" w:rsidTr="007673F3">
        <w:trPr>
          <w:trHeight w:val="375"/>
        </w:trPr>
        <w:tc>
          <w:tcPr>
            <w:tcW w:w="3205" w:type="dxa"/>
            <w:shd w:val="clear" w:color="auto" w:fill="DDD9C3" w:themeFill="background2" w:themeFillShade="E6"/>
            <w:vAlign w:val="center"/>
          </w:tcPr>
          <w:p w14:paraId="2AF7CAD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F2E5B6F" w14:textId="77777777" w:rsidR="000F4FD4" w:rsidRPr="00C267DD" w:rsidRDefault="000003DA" w:rsidP="00300717">
            <w:pPr>
              <w:rPr>
                <w:rFonts w:ascii="Calibri" w:hAnsi="Calibri" w:cs="Arial"/>
                <w:sz w:val="22"/>
                <w:szCs w:val="22"/>
                <w:lang w:val="el-GR"/>
              </w:rPr>
            </w:pPr>
            <w:r w:rsidRPr="000003DA">
              <w:rPr>
                <w:rFonts w:ascii="Calibri" w:hAnsi="Calibri" w:cs="Arial"/>
                <w:sz w:val="22"/>
                <w:szCs w:val="22"/>
                <w:lang w:val="el-GR"/>
              </w:rPr>
              <w:t>Α</w:t>
            </w:r>
            <w:r w:rsidR="00300717">
              <w:rPr>
                <w:rFonts w:ascii="Calibri" w:hAnsi="Calibri" w:cs="Arial"/>
                <w:sz w:val="22"/>
                <w:szCs w:val="22"/>
                <w:lang w:val="el-GR"/>
              </w:rPr>
              <w:t>σφαλιστικό Δίκαιο</w:t>
            </w:r>
          </w:p>
        </w:tc>
      </w:tr>
      <w:tr w:rsidR="000F4FD4" w:rsidRPr="00705AAD" w14:paraId="3BD89F98" w14:textId="77777777" w:rsidTr="007673F3">
        <w:trPr>
          <w:trHeight w:val="196"/>
        </w:trPr>
        <w:tc>
          <w:tcPr>
            <w:tcW w:w="5637" w:type="dxa"/>
            <w:gridSpan w:val="3"/>
            <w:shd w:val="clear" w:color="auto" w:fill="DDD9C3" w:themeFill="background2" w:themeFillShade="E6"/>
            <w:vAlign w:val="center"/>
          </w:tcPr>
          <w:p w14:paraId="51732D1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96E9B5"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A90B0B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DB1B28B" w14:textId="77777777" w:rsidTr="007673F3">
        <w:trPr>
          <w:trHeight w:val="194"/>
        </w:trPr>
        <w:tc>
          <w:tcPr>
            <w:tcW w:w="5637" w:type="dxa"/>
            <w:gridSpan w:val="3"/>
          </w:tcPr>
          <w:p w14:paraId="006F63C3"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4C52E5A3" w14:textId="77777777" w:rsidR="000F4FD4" w:rsidRPr="00C267DD" w:rsidRDefault="000003DA" w:rsidP="007673F3">
            <w:pPr>
              <w:jc w:val="center"/>
              <w:rPr>
                <w:rFonts w:ascii="Calibri" w:hAnsi="Calibri" w:cs="Arial"/>
                <w:color w:val="002060"/>
                <w:sz w:val="22"/>
                <w:szCs w:val="22"/>
                <w:lang w:val="el-GR"/>
              </w:rPr>
            </w:pPr>
            <w:r>
              <w:rPr>
                <w:rFonts w:ascii="Calibri" w:hAnsi="Calibri" w:cs="Arial"/>
                <w:color w:val="002060"/>
                <w:sz w:val="22"/>
                <w:szCs w:val="22"/>
                <w:lang w:val="el-GR"/>
              </w:rPr>
              <w:t>4</w:t>
            </w:r>
          </w:p>
        </w:tc>
        <w:tc>
          <w:tcPr>
            <w:tcW w:w="1240" w:type="dxa"/>
          </w:tcPr>
          <w:p w14:paraId="23408817" w14:textId="77777777" w:rsidR="000F4FD4" w:rsidRPr="00C267DD" w:rsidRDefault="000003DA" w:rsidP="007673F3">
            <w:pPr>
              <w:jc w:val="center"/>
              <w:rPr>
                <w:rFonts w:ascii="Calibri" w:hAnsi="Calibri" w:cs="Arial"/>
                <w:color w:val="002060"/>
                <w:sz w:val="22"/>
                <w:szCs w:val="22"/>
                <w:lang w:val="el-GR"/>
              </w:rPr>
            </w:pPr>
            <w:r>
              <w:rPr>
                <w:rFonts w:ascii="Calibri" w:hAnsi="Calibri" w:cs="Arial"/>
                <w:color w:val="002060"/>
                <w:sz w:val="22"/>
                <w:szCs w:val="22"/>
                <w:lang w:val="el-GR"/>
              </w:rPr>
              <w:t>6</w:t>
            </w:r>
          </w:p>
        </w:tc>
      </w:tr>
      <w:tr w:rsidR="000F4FD4" w:rsidRPr="00705AAD" w14:paraId="7B560766" w14:textId="77777777" w:rsidTr="007673F3">
        <w:trPr>
          <w:trHeight w:val="194"/>
        </w:trPr>
        <w:tc>
          <w:tcPr>
            <w:tcW w:w="5637" w:type="dxa"/>
            <w:gridSpan w:val="3"/>
          </w:tcPr>
          <w:p w14:paraId="251B76AF"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29A4D88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413EC1E" w14:textId="77777777" w:rsidR="000F4FD4" w:rsidRPr="00705AAD" w:rsidRDefault="000F4FD4" w:rsidP="007673F3">
            <w:pPr>
              <w:rPr>
                <w:rFonts w:ascii="Calibri" w:hAnsi="Calibri" w:cs="Arial"/>
                <w:color w:val="002060"/>
                <w:sz w:val="20"/>
                <w:szCs w:val="20"/>
                <w:lang w:val="el-GR"/>
              </w:rPr>
            </w:pPr>
          </w:p>
        </w:tc>
      </w:tr>
      <w:tr w:rsidR="000F4FD4" w:rsidRPr="00705AAD" w14:paraId="063D8852" w14:textId="77777777" w:rsidTr="007673F3">
        <w:trPr>
          <w:trHeight w:val="194"/>
        </w:trPr>
        <w:tc>
          <w:tcPr>
            <w:tcW w:w="5637" w:type="dxa"/>
            <w:gridSpan w:val="3"/>
          </w:tcPr>
          <w:p w14:paraId="2E66BF5A"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36C7BDB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7C68733" w14:textId="77777777" w:rsidR="000F4FD4" w:rsidRPr="00705AAD" w:rsidRDefault="000F4FD4" w:rsidP="007673F3">
            <w:pPr>
              <w:rPr>
                <w:rFonts w:ascii="Calibri" w:hAnsi="Calibri" w:cs="Arial"/>
                <w:color w:val="002060"/>
                <w:sz w:val="20"/>
                <w:szCs w:val="20"/>
                <w:lang w:val="el-GR"/>
              </w:rPr>
            </w:pPr>
          </w:p>
        </w:tc>
      </w:tr>
      <w:tr w:rsidR="000F4FD4" w:rsidRPr="007C2FCB" w14:paraId="48CA8AD0" w14:textId="77777777" w:rsidTr="007673F3">
        <w:trPr>
          <w:trHeight w:val="194"/>
        </w:trPr>
        <w:tc>
          <w:tcPr>
            <w:tcW w:w="5637" w:type="dxa"/>
            <w:gridSpan w:val="3"/>
            <w:shd w:val="clear" w:color="auto" w:fill="DDD9C3" w:themeFill="background2" w:themeFillShade="E6"/>
          </w:tcPr>
          <w:p w14:paraId="01A36EA3"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5D8033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AFFF798" w14:textId="77777777" w:rsidR="000F4FD4" w:rsidRPr="00705AAD" w:rsidRDefault="000F4FD4" w:rsidP="007673F3">
            <w:pPr>
              <w:rPr>
                <w:rFonts w:ascii="Calibri" w:hAnsi="Calibri" w:cs="Arial"/>
                <w:color w:val="002060"/>
                <w:sz w:val="20"/>
                <w:szCs w:val="20"/>
                <w:lang w:val="el-GR"/>
              </w:rPr>
            </w:pPr>
          </w:p>
        </w:tc>
      </w:tr>
      <w:tr w:rsidR="000F4FD4" w:rsidRPr="007E6482" w14:paraId="3D641FE1" w14:textId="77777777" w:rsidTr="007673F3">
        <w:trPr>
          <w:trHeight w:val="599"/>
        </w:trPr>
        <w:tc>
          <w:tcPr>
            <w:tcW w:w="3205" w:type="dxa"/>
            <w:shd w:val="clear" w:color="auto" w:fill="DDD9C3" w:themeFill="background2" w:themeFillShade="E6"/>
          </w:tcPr>
          <w:p w14:paraId="1D3C2C8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883E34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6B3A84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54CC667" w14:textId="77777777" w:rsidR="000F4FD4" w:rsidRPr="007C0BB1" w:rsidRDefault="007C0BB1" w:rsidP="007673F3">
            <w:pPr>
              <w:rPr>
                <w:rFonts w:ascii="Calibri" w:hAnsi="Calibri" w:cs="Arial"/>
                <w:color w:val="002060"/>
                <w:sz w:val="22"/>
                <w:szCs w:val="22"/>
                <w:lang w:val="el-GR"/>
              </w:rPr>
            </w:pPr>
            <w:r>
              <w:rPr>
                <w:rFonts w:ascii="Calibri" w:hAnsi="Calibri" w:cs="Arial"/>
                <w:color w:val="002060"/>
                <w:sz w:val="22"/>
                <w:szCs w:val="22"/>
                <w:lang w:val="el-GR"/>
              </w:rPr>
              <w:t xml:space="preserve">Γενικού υποβάθρου </w:t>
            </w:r>
          </w:p>
        </w:tc>
      </w:tr>
      <w:tr w:rsidR="000F4FD4" w:rsidRPr="00705AAD" w14:paraId="369A7E74" w14:textId="77777777" w:rsidTr="007673F3">
        <w:tc>
          <w:tcPr>
            <w:tcW w:w="3205" w:type="dxa"/>
            <w:shd w:val="clear" w:color="auto" w:fill="DDD9C3" w:themeFill="background2" w:themeFillShade="E6"/>
          </w:tcPr>
          <w:p w14:paraId="4527D90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4BC9BCF"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2B220A0" w14:textId="77777777" w:rsidR="000F4FD4" w:rsidRPr="00C267DD" w:rsidRDefault="007C0BB1" w:rsidP="007673F3">
            <w:pPr>
              <w:rPr>
                <w:rFonts w:ascii="Calibri" w:hAnsi="Calibri" w:cs="Arial"/>
                <w:color w:val="002060"/>
                <w:sz w:val="22"/>
                <w:szCs w:val="22"/>
                <w:lang w:val="el-GR"/>
              </w:rPr>
            </w:pPr>
            <w:r>
              <w:rPr>
                <w:rFonts w:ascii="Calibri" w:hAnsi="Calibri" w:cs="Arial"/>
                <w:color w:val="002060"/>
                <w:sz w:val="22"/>
                <w:szCs w:val="22"/>
                <w:lang w:val="el-GR"/>
              </w:rPr>
              <w:t>-</w:t>
            </w:r>
          </w:p>
        </w:tc>
      </w:tr>
      <w:tr w:rsidR="000F4FD4" w:rsidRPr="00705AAD" w14:paraId="7661BDB3" w14:textId="77777777" w:rsidTr="007673F3">
        <w:tc>
          <w:tcPr>
            <w:tcW w:w="3205" w:type="dxa"/>
            <w:shd w:val="clear" w:color="auto" w:fill="DDD9C3" w:themeFill="background2" w:themeFillShade="E6"/>
          </w:tcPr>
          <w:p w14:paraId="5FF20A5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384BD5E"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7C0BB1" w14:paraId="2A3363E6" w14:textId="77777777" w:rsidTr="007673F3">
        <w:tc>
          <w:tcPr>
            <w:tcW w:w="3205" w:type="dxa"/>
            <w:shd w:val="clear" w:color="auto" w:fill="DDD9C3" w:themeFill="background2" w:themeFillShade="E6"/>
          </w:tcPr>
          <w:p w14:paraId="1EB7743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7EF222F1" w14:textId="77777777" w:rsidR="000F4FD4" w:rsidRPr="00C267DD" w:rsidRDefault="007C0BB1" w:rsidP="007673F3">
            <w:pPr>
              <w:rPr>
                <w:rFonts w:ascii="Calibri" w:hAnsi="Calibri" w:cs="Arial"/>
                <w:color w:val="002060"/>
                <w:sz w:val="22"/>
                <w:szCs w:val="22"/>
                <w:lang w:val="el-GR"/>
              </w:rPr>
            </w:pPr>
            <w:r>
              <w:rPr>
                <w:rFonts w:ascii="Calibri" w:hAnsi="Calibri" w:cs="Arial"/>
                <w:color w:val="002060"/>
                <w:sz w:val="22"/>
                <w:szCs w:val="22"/>
                <w:lang w:val="el-GR"/>
              </w:rPr>
              <w:t>-</w:t>
            </w:r>
          </w:p>
        </w:tc>
      </w:tr>
      <w:tr w:rsidR="000F4FD4" w:rsidRPr="00544CAE" w14:paraId="115E286C" w14:textId="77777777" w:rsidTr="007673F3">
        <w:tc>
          <w:tcPr>
            <w:tcW w:w="3205" w:type="dxa"/>
            <w:shd w:val="clear" w:color="auto" w:fill="DDD9C3" w:themeFill="background2" w:themeFillShade="E6"/>
          </w:tcPr>
          <w:p w14:paraId="108C3B3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EC8331F" w14:textId="6D415A4B" w:rsidR="000F4FD4" w:rsidRPr="001B35CF" w:rsidRDefault="007C2FCB" w:rsidP="007673F3">
            <w:pPr>
              <w:spacing w:after="200" w:line="276" w:lineRule="auto"/>
              <w:rPr>
                <w:rFonts w:ascii="Calibri" w:eastAsia="Calibri" w:hAnsi="Calibri" w:cs="Arial"/>
                <w:color w:val="002060"/>
                <w:sz w:val="18"/>
                <w:szCs w:val="18"/>
                <w:lang w:val="en-GB"/>
              </w:rPr>
            </w:pPr>
            <w:hyperlink r:id="rId7" w:history="1">
              <w:r w:rsidR="009C29A3" w:rsidRPr="00194104">
                <w:rPr>
                  <w:rStyle w:val="Hyperlink"/>
                  <w:rFonts w:ascii="Calibri" w:eastAsia="Calibri" w:hAnsi="Calibri" w:cs="Arial"/>
                  <w:sz w:val="18"/>
                  <w:szCs w:val="18"/>
                  <w:lang w:val="en-GB"/>
                </w:rPr>
                <w:t>https://eclass.unipi.gr/courses/SAE243/</w:t>
              </w:r>
            </w:hyperlink>
            <w:r w:rsidR="009C29A3">
              <w:rPr>
                <w:rFonts w:ascii="Calibri" w:eastAsia="Calibri" w:hAnsi="Calibri" w:cs="Arial"/>
                <w:color w:val="002060"/>
                <w:sz w:val="18"/>
                <w:szCs w:val="18"/>
                <w:lang w:val="en-GB"/>
              </w:rPr>
              <w:t xml:space="preserve"> </w:t>
            </w:r>
          </w:p>
        </w:tc>
      </w:tr>
    </w:tbl>
    <w:p w14:paraId="644169F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0390DE" w14:textId="77777777" w:rsidTr="00305D37">
        <w:tc>
          <w:tcPr>
            <w:tcW w:w="8472" w:type="dxa"/>
            <w:gridSpan w:val="2"/>
            <w:tcBorders>
              <w:bottom w:val="nil"/>
            </w:tcBorders>
            <w:shd w:val="clear" w:color="auto" w:fill="DDD9C3" w:themeFill="background2" w:themeFillShade="E6"/>
          </w:tcPr>
          <w:p w14:paraId="3C8ADB15"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C2FCB" w14:paraId="5CDD76E8" w14:textId="77777777" w:rsidTr="00305D37">
        <w:tc>
          <w:tcPr>
            <w:tcW w:w="8472" w:type="dxa"/>
            <w:gridSpan w:val="2"/>
            <w:tcBorders>
              <w:top w:val="nil"/>
            </w:tcBorders>
            <w:shd w:val="clear" w:color="auto" w:fill="DDD9C3" w:themeFill="background2" w:themeFillShade="E6"/>
          </w:tcPr>
          <w:p w14:paraId="41D95F2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B233D98"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1FECA6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6A8D279"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59F571A"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C2FCB" w14:paraId="2BB9AA67" w14:textId="77777777" w:rsidTr="00305D37">
        <w:tc>
          <w:tcPr>
            <w:tcW w:w="8472" w:type="dxa"/>
            <w:gridSpan w:val="2"/>
          </w:tcPr>
          <w:p w14:paraId="372782CA" w14:textId="77777777" w:rsidR="00544CAE" w:rsidRDefault="00544CAE" w:rsidP="009E375C">
            <w:pPr>
              <w:widowControl w:val="0"/>
              <w:autoSpaceDE w:val="0"/>
              <w:autoSpaceDN w:val="0"/>
              <w:adjustRightInd w:val="0"/>
              <w:spacing w:after="60"/>
              <w:rPr>
                <w:rFonts w:ascii="Calibri" w:eastAsia="Calibri" w:hAnsi="Calibri"/>
                <w:color w:val="002060"/>
                <w:sz w:val="22"/>
                <w:szCs w:val="22"/>
                <w:lang w:val="el-GR"/>
              </w:rPr>
            </w:pPr>
          </w:p>
          <w:p w14:paraId="01D1576D" w14:textId="77777777" w:rsidR="0006519A" w:rsidRPr="0006519A" w:rsidRDefault="0006519A" w:rsidP="0006519A">
            <w:pPr>
              <w:pStyle w:val="NormalWeb"/>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Σκοπός του μαθήματος είναι η ανάλυση και η επεξήγηση βασικών εννοιών και θεμάτων που σχετίζονται με τον τομέα του Ασφαλιστικού Δικαίου. Ειδικότερα, μέσω του μαθήματος οι φοιτητές αποκτούν γνώσεις για:</w:t>
            </w:r>
          </w:p>
          <w:p w14:paraId="5713B47B" w14:textId="77777777" w:rsidR="0006519A" w:rsidRPr="0006519A" w:rsidRDefault="0006519A" w:rsidP="0006519A">
            <w:pPr>
              <w:pStyle w:val="NormalWeb"/>
              <w:numPr>
                <w:ilvl w:val="0"/>
                <w:numId w:val="47"/>
              </w:numPr>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 xml:space="preserve">την έννοια και τα συστατικά στοιχεία της ασφαλιστικής σύμβασης, τις υποχρεώσεις των μερών και την διάρκειά της </w:t>
            </w:r>
          </w:p>
          <w:p w14:paraId="29FFC241" w14:textId="77777777" w:rsidR="0006519A" w:rsidRPr="0006519A" w:rsidRDefault="0006519A" w:rsidP="0006519A">
            <w:pPr>
              <w:pStyle w:val="NormalWeb"/>
              <w:numPr>
                <w:ilvl w:val="0"/>
                <w:numId w:val="46"/>
              </w:numPr>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Τις γενικές διατάξεις του ασφαλιστικού δικαίου</w:t>
            </w:r>
          </w:p>
          <w:p w14:paraId="53CC13D9" w14:textId="77777777" w:rsidR="0006519A" w:rsidRPr="0006519A" w:rsidRDefault="0006519A" w:rsidP="0006519A">
            <w:pPr>
              <w:pStyle w:val="NormalWeb"/>
              <w:numPr>
                <w:ilvl w:val="0"/>
                <w:numId w:val="46"/>
              </w:numPr>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 xml:space="preserve">Την προστασία των προσωπικών δεδομένων στην ασφαλιστική σύμβαση </w:t>
            </w:r>
          </w:p>
          <w:p w14:paraId="57225CAC" w14:textId="77777777" w:rsidR="0006519A" w:rsidRPr="0006519A" w:rsidRDefault="0006519A" w:rsidP="0006519A">
            <w:pPr>
              <w:pStyle w:val="NormalWeb"/>
              <w:numPr>
                <w:ilvl w:val="0"/>
                <w:numId w:val="46"/>
              </w:numPr>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 xml:space="preserve">Διατάξεις ενωσιακής προέλευσης, όπως ο ν. 4364/2016- Οδηγία </w:t>
            </w:r>
            <w:r w:rsidRPr="0006519A">
              <w:rPr>
                <w:color w:val="1F497D" w:themeColor="text2"/>
                <w:sz w:val="22"/>
                <w:szCs w:val="22"/>
                <w:lang w:val="en-US"/>
              </w:rPr>
              <w:t>SOLVENCY</w:t>
            </w:r>
            <w:r w:rsidRPr="0006519A">
              <w:rPr>
                <w:color w:val="1F497D" w:themeColor="text2"/>
                <w:sz w:val="22"/>
                <w:szCs w:val="22"/>
              </w:rPr>
              <w:t xml:space="preserve"> </w:t>
            </w:r>
            <w:r w:rsidRPr="0006519A">
              <w:rPr>
                <w:color w:val="1F497D" w:themeColor="text2"/>
                <w:sz w:val="22"/>
                <w:szCs w:val="22"/>
                <w:lang w:val="en-US"/>
              </w:rPr>
              <w:t>II</w:t>
            </w:r>
            <w:r w:rsidRPr="0006519A">
              <w:rPr>
                <w:color w:val="1F497D" w:themeColor="text2"/>
                <w:sz w:val="22"/>
                <w:szCs w:val="22"/>
              </w:rPr>
              <w:t xml:space="preserve"> περί διενέργειας της ασφαλιστικής επιχείρησης</w:t>
            </w:r>
          </w:p>
          <w:p w14:paraId="5C4A2174" w14:textId="77777777" w:rsidR="0006519A" w:rsidRPr="0006519A" w:rsidRDefault="0006519A" w:rsidP="0006519A">
            <w:pPr>
              <w:pStyle w:val="NormalWeb"/>
              <w:numPr>
                <w:ilvl w:val="0"/>
                <w:numId w:val="46"/>
              </w:numPr>
              <w:shd w:val="clear" w:color="auto" w:fill="FCFCFC"/>
              <w:spacing w:before="0" w:beforeAutospacing="0" w:after="0" w:afterAutospacing="0" w:line="300" w:lineRule="atLeast"/>
              <w:rPr>
                <w:color w:val="1F497D" w:themeColor="text2"/>
                <w:sz w:val="22"/>
                <w:szCs w:val="22"/>
              </w:rPr>
            </w:pPr>
            <w:r w:rsidRPr="0006519A">
              <w:rPr>
                <w:color w:val="1F497D" w:themeColor="text2"/>
                <w:sz w:val="22"/>
                <w:szCs w:val="22"/>
              </w:rPr>
              <w:t xml:space="preserve">Ειδικό μέρος ασφαλιστικού δικαίου- Ειδικές συμβάσεις ασφάλισης, όπως σύμβαση χερσαίας και θαλάσσιας ασφάλισης, σύμβαση ασφάλισης πυρός, σύμβαση </w:t>
            </w:r>
            <w:r w:rsidRPr="0006519A">
              <w:rPr>
                <w:color w:val="1F497D" w:themeColor="text2"/>
                <w:sz w:val="22"/>
                <w:szCs w:val="22"/>
              </w:rPr>
              <w:lastRenderedPageBreak/>
              <w:t>ασφάλισης αστικής ευθύνης από τροχαία ατυχήματα, ασφάλιση πιστώσεων και εγγυήσεων, ασφάλιση ζωής,</w:t>
            </w:r>
            <w:r w:rsidR="000005DF">
              <w:rPr>
                <w:color w:val="1F497D" w:themeColor="text2"/>
                <w:sz w:val="22"/>
                <w:szCs w:val="22"/>
              </w:rPr>
              <w:t xml:space="preserve"> </w:t>
            </w:r>
            <w:r w:rsidRPr="0006519A">
              <w:rPr>
                <w:color w:val="1F497D" w:themeColor="text2"/>
                <w:sz w:val="22"/>
                <w:szCs w:val="22"/>
              </w:rPr>
              <w:t>α</w:t>
            </w:r>
            <w:r w:rsidR="000005DF">
              <w:rPr>
                <w:color w:val="1F497D" w:themeColor="text2"/>
                <w:sz w:val="22"/>
                <w:szCs w:val="22"/>
              </w:rPr>
              <w:t>σφάλιση</w:t>
            </w:r>
            <w:r w:rsidRPr="0006519A">
              <w:rPr>
                <w:color w:val="1F497D" w:themeColor="text2"/>
                <w:sz w:val="22"/>
                <w:szCs w:val="22"/>
              </w:rPr>
              <w:t xml:space="preserve"> υγείας </w:t>
            </w:r>
          </w:p>
          <w:p w14:paraId="22F2395B" w14:textId="77777777" w:rsidR="0006519A" w:rsidRPr="0006519A" w:rsidRDefault="0006519A" w:rsidP="0006519A">
            <w:pPr>
              <w:pStyle w:val="NormalWeb"/>
              <w:shd w:val="clear" w:color="auto" w:fill="FCFCFC"/>
              <w:spacing w:before="0" w:beforeAutospacing="0" w:after="0" w:afterAutospacing="0" w:line="300" w:lineRule="atLeast"/>
              <w:rPr>
                <w:color w:val="1F497D" w:themeColor="text2"/>
                <w:sz w:val="22"/>
                <w:szCs w:val="22"/>
              </w:rPr>
            </w:pPr>
          </w:p>
          <w:p w14:paraId="418F2636" w14:textId="77777777" w:rsidR="00F03B25" w:rsidRPr="00705AAD" w:rsidRDefault="00F03B25" w:rsidP="009E375C">
            <w:pPr>
              <w:widowControl w:val="0"/>
              <w:autoSpaceDE w:val="0"/>
              <w:autoSpaceDN w:val="0"/>
              <w:adjustRightInd w:val="0"/>
              <w:spacing w:after="60"/>
              <w:rPr>
                <w:rFonts w:ascii="Calibri" w:hAnsi="Calibri" w:cs="Arial"/>
                <w:i/>
                <w:sz w:val="16"/>
                <w:szCs w:val="16"/>
                <w:lang w:val="el-GR"/>
              </w:rPr>
            </w:pPr>
          </w:p>
        </w:tc>
      </w:tr>
      <w:tr w:rsidR="000F4FD4" w:rsidRPr="00705AAD" w14:paraId="63060575"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CCB0185"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C2FCB" w14:paraId="69954987" w14:textId="77777777" w:rsidTr="00305D37">
        <w:tc>
          <w:tcPr>
            <w:tcW w:w="8472" w:type="dxa"/>
            <w:gridSpan w:val="2"/>
            <w:tcBorders>
              <w:top w:val="nil"/>
              <w:bottom w:val="nil"/>
            </w:tcBorders>
            <w:shd w:val="clear" w:color="auto" w:fill="DDD9C3" w:themeFill="background2" w:themeFillShade="E6"/>
          </w:tcPr>
          <w:p w14:paraId="790C57E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4DFD634"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F32AFC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68D9F0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21A016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AB4484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14665D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4BD1DC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62D2C9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E159FD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EA29B6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F31A3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E47214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9D35D7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2CB516B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A36243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A17CD09"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E21AC9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CE5BF1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C2FCB" w14:paraId="0A4EFD78" w14:textId="77777777" w:rsidTr="00305D37">
        <w:tc>
          <w:tcPr>
            <w:tcW w:w="8472" w:type="dxa"/>
            <w:gridSpan w:val="2"/>
            <w:tcBorders>
              <w:bottom w:val="single" w:sz="4" w:space="0" w:color="auto"/>
            </w:tcBorders>
          </w:tcPr>
          <w:p w14:paraId="2A29595E" w14:textId="77777777" w:rsidR="000F4FD4" w:rsidRPr="003B1073" w:rsidRDefault="000F4FD4" w:rsidP="00544CAE">
            <w:pPr>
              <w:widowControl w:val="0"/>
              <w:autoSpaceDE w:val="0"/>
              <w:autoSpaceDN w:val="0"/>
              <w:adjustRightInd w:val="0"/>
              <w:rPr>
                <w:rFonts w:ascii="Calibri" w:hAnsi="Calibri" w:cs="Arial"/>
                <w:i/>
                <w:color w:val="1F497D" w:themeColor="text2"/>
                <w:sz w:val="22"/>
                <w:szCs w:val="16"/>
                <w:lang w:val="el-GR"/>
              </w:rPr>
            </w:pPr>
          </w:p>
          <w:p w14:paraId="0F5621C6" w14:textId="77777777" w:rsidR="00544CAE" w:rsidRPr="003B1073" w:rsidRDefault="00182BA2" w:rsidP="00544CAE">
            <w:pPr>
              <w:widowControl w:val="0"/>
              <w:autoSpaceDE w:val="0"/>
              <w:autoSpaceDN w:val="0"/>
              <w:adjustRightInd w:val="0"/>
              <w:rPr>
                <w:rFonts w:ascii="Calibri" w:hAnsi="Calibri" w:cs="Arial"/>
                <w:color w:val="1F497D" w:themeColor="text2"/>
                <w:sz w:val="22"/>
                <w:szCs w:val="16"/>
                <w:lang w:val="el-GR"/>
              </w:rPr>
            </w:pPr>
            <w:r w:rsidRPr="003B1073">
              <w:rPr>
                <w:rFonts w:ascii="Calibri" w:hAnsi="Calibri" w:cs="Arial"/>
                <w:color w:val="1F497D" w:themeColor="text2"/>
                <w:sz w:val="22"/>
                <w:szCs w:val="16"/>
                <w:lang w:val="el-GR"/>
              </w:rPr>
              <w:t>Προσαρμογή σε νέες καταστάσεις</w:t>
            </w:r>
          </w:p>
          <w:p w14:paraId="765A6C5D" w14:textId="77777777" w:rsidR="00182BA2" w:rsidRPr="003B1073" w:rsidRDefault="00182BA2" w:rsidP="00544CAE">
            <w:pPr>
              <w:widowControl w:val="0"/>
              <w:autoSpaceDE w:val="0"/>
              <w:autoSpaceDN w:val="0"/>
              <w:adjustRightInd w:val="0"/>
              <w:rPr>
                <w:rFonts w:ascii="Calibri" w:hAnsi="Calibri" w:cs="Arial"/>
                <w:color w:val="1F497D" w:themeColor="text2"/>
                <w:sz w:val="22"/>
                <w:szCs w:val="16"/>
                <w:lang w:val="el-GR"/>
              </w:rPr>
            </w:pPr>
            <w:r w:rsidRPr="003B1073">
              <w:rPr>
                <w:rFonts w:ascii="Calibri" w:hAnsi="Calibri" w:cs="Arial"/>
                <w:color w:val="1F497D" w:themeColor="text2"/>
                <w:sz w:val="22"/>
                <w:szCs w:val="16"/>
                <w:lang w:val="el-GR"/>
              </w:rPr>
              <w:t xml:space="preserve">Λήψη αποφάσεων </w:t>
            </w:r>
          </w:p>
          <w:p w14:paraId="05FC17E9" w14:textId="77777777" w:rsidR="00182BA2" w:rsidRPr="003B1073" w:rsidRDefault="000005DF" w:rsidP="00544CAE">
            <w:pPr>
              <w:widowControl w:val="0"/>
              <w:autoSpaceDE w:val="0"/>
              <w:autoSpaceDN w:val="0"/>
              <w:adjustRightInd w:val="0"/>
              <w:rPr>
                <w:rFonts w:ascii="Calibri" w:hAnsi="Calibri" w:cs="Arial"/>
                <w:color w:val="1F497D" w:themeColor="text2"/>
                <w:sz w:val="22"/>
                <w:szCs w:val="16"/>
                <w:lang w:val="el-GR"/>
              </w:rPr>
            </w:pPr>
            <w:r>
              <w:rPr>
                <w:rFonts w:ascii="Calibri" w:hAnsi="Calibri" w:cs="Arial"/>
                <w:color w:val="1F497D" w:themeColor="text2"/>
                <w:sz w:val="22"/>
                <w:szCs w:val="16"/>
                <w:lang w:val="el-GR"/>
              </w:rPr>
              <w:t>Αυτόνομη</w:t>
            </w:r>
            <w:r w:rsidR="00182BA2" w:rsidRPr="003B1073">
              <w:rPr>
                <w:rFonts w:ascii="Calibri" w:hAnsi="Calibri" w:cs="Arial"/>
                <w:color w:val="1F497D" w:themeColor="text2"/>
                <w:sz w:val="22"/>
                <w:szCs w:val="16"/>
                <w:lang w:val="el-GR"/>
              </w:rPr>
              <w:t xml:space="preserve"> και ομαδική εργασία </w:t>
            </w:r>
          </w:p>
          <w:p w14:paraId="332DFD51" w14:textId="77777777" w:rsidR="00182BA2" w:rsidRPr="003B1073" w:rsidRDefault="00182BA2" w:rsidP="00544CAE">
            <w:pPr>
              <w:widowControl w:val="0"/>
              <w:autoSpaceDE w:val="0"/>
              <w:autoSpaceDN w:val="0"/>
              <w:adjustRightInd w:val="0"/>
              <w:rPr>
                <w:rFonts w:ascii="Calibri" w:hAnsi="Calibri" w:cs="Arial"/>
                <w:color w:val="1F497D" w:themeColor="text2"/>
                <w:sz w:val="22"/>
                <w:szCs w:val="16"/>
                <w:lang w:val="el-GR"/>
              </w:rPr>
            </w:pPr>
            <w:r w:rsidRPr="003B1073">
              <w:rPr>
                <w:rFonts w:ascii="Calibri" w:hAnsi="Calibri" w:cs="Arial"/>
                <w:color w:val="1F497D" w:themeColor="text2"/>
                <w:sz w:val="22"/>
                <w:szCs w:val="16"/>
                <w:lang w:val="el-GR"/>
              </w:rPr>
              <w:t xml:space="preserve">Ικανότητα υπαγωγής πραγματικών περιστατικών στο πεδίο εφαρμογής κανόνων δικαίου </w:t>
            </w:r>
          </w:p>
          <w:p w14:paraId="065BE4B2" w14:textId="77777777" w:rsidR="003B1073" w:rsidRDefault="00182BA2" w:rsidP="00544CAE">
            <w:pPr>
              <w:widowControl w:val="0"/>
              <w:autoSpaceDE w:val="0"/>
              <w:autoSpaceDN w:val="0"/>
              <w:adjustRightInd w:val="0"/>
              <w:rPr>
                <w:rFonts w:ascii="Calibri" w:hAnsi="Calibri" w:cs="Arial"/>
                <w:color w:val="1F497D" w:themeColor="text2"/>
                <w:sz w:val="22"/>
                <w:szCs w:val="16"/>
                <w:lang w:val="el-GR"/>
              </w:rPr>
            </w:pPr>
            <w:r w:rsidRPr="003B1073">
              <w:rPr>
                <w:rFonts w:ascii="Calibri" w:hAnsi="Calibri" w:cs="Arial"/>
                <w:color w:val="1F497D" w:themeColor="text2"/>
                <w:sz w:val="22"/>
                <w:szCs w:val="16"/>
                <w:lang w:val="el-GR"/>
              </w:rPr>
              <w:t xml:space="preserve">Εκτίμηση της νομιμότητας  όρων ασφαλιστικών συμβάσεων </w:t>
            </w:r>
            <w:r w:rsidR="003B1073">
              <w:rPr>
                <w:rFonts w:ascii="Calibri" w:hAnsi="Calibri" w:cs="Arial"/>
                <w:color w:val="1F497D" w:themeColor="text2"/>
                <w:sz w:val="22"/>
                <w:szCs w:val="16"/>
                <w:lang w:val="el-GR"/>
              </w:rPr>
              <w:t xml:space="preserve"> </w:t>
            </w:r>
          </w:p>
          <w:p w14:paraId="0E613318" w14:textId="77777777" w:rsidR="00182BA2" w:rsidRPr="003B1073" w:rsidRDefault="003B1073" w:rsidP="00544CAE">
            <w:pPr>
              <w:widowControl w:val="0"/>
              <w:autoSpaceDE w:val="0"/>
              <w:autoSpaceDN w:val="0"/>
              <w:adjustRightInd w:val="0"/>
              <w:rPr>
                <w:rFonts w:ascii="Calibri" w:hAnsi="Calibri" w:cs="Arial"/>
                <w:color w:val="1F497D" w:themeColor="text2"/>
                <w:sz w:val="22"/>
                <w:szCs w:val="16"/>
                <w:lang w:val="el-GR"/>
              </w:rPr>
            </w:pPr>
            <w:r>
              <w:rPr>
                <w:rFonts w:ascii="Calibri" w:hAnsi="Calibri" w:cs="Arial"/>
                <w:color w:val="1F497D" w:themeColor="text2"/>
                <w:sz w:val="22"/>
                <w:szCs w:val="16"/>
                <w:lang w:val="el-GR"/>
              </w:rPr>
              <w:t xml:space="preserve">Ανάπτυξη και υποστήριξη επιχειρημάτων για την επίλυση προβλημάτων </w:t>
            </w:r>
          </w:p>
          <w:p w14:paraId="41F1DC90" w14:textId="77777777" w:rsidR="00544CAE" w:rsidRDefault="00544CAE" w:rsidP="00544CAE">
            <w:pPr>
              <w:widowControl w:val="0"/>
              <w:autoSpaceDE w:val="0"/>
              <w:autoSpaceDN w:val="0"/>
              <w:adjustRightInd w:val="0"/>
              <w:rPr>
                <w:rFonts w:ascii="Calibri" w:hAnsi="Calibri" w:cs="Arial"/>
                <w:i/>
                <w:sz w:val="16"/>
                <w:szCs w:val="16"/>
                <w:lang w:val="el-GR"/>
              </w:rPr>
            </w:pPr>
          </w:p>
          <w:p w14:paraId="76A746AB" w14:textId="77777777" w:rsidR="00544CAE" w:rsidRPr="00705AAD" w:rsidRDefault="00544CAE" w:rsidP="00544CAE">
            <w:pPr>
              <w:widowControl w:val="0"/>
              <w:autoSpaceDE w:val="0"/>
              <w:autoSpaceDN w:val="0"/>
              <w:adjustRightInd w:val="0"/>
              <w:rPr>
                <w:rFonts w:ascii="Calibri" w:hAnsi="Calibri" w:cs="Arial"/>
                <w:i/>
                <w:sz w:val="16"/>
                <w:szCs w:val="16"/>
                <w:lang w:val="el-GR"/>
              </w:rPr>
            </w:pPr>
          </w:p>
        </w:tc>
      </w:tr>
    </w:tbl>
    <w:p w14:paraId="135E9513"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E89C163"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5CCB16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8BDBBD7"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1DC0CA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DD8169"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9BA7BD4"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22D2FF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A95AFD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B875273"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172D7F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DD44F43"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4F19514" w14:textId="77777777" w:rsidR="0006519A" w:rsidRDefault="0006519A"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2F11502"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C2FCB" w14:paraId="26CAB14A" w14:textId="77777777" w:rsidTr="007673F3">
        <w:tc>
          <w:tcPr>
            <w:tcW w:w="8472" w:type="dxa"/>
          </w:tcPr>
          <w:p w14:paraId="15BFA10E" w14:textId="77777777" w:rsidR="000F4FD4" w:rsidRDefault="00D63617" w:rsidP="00544CAE">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 </w:t>
            </w:r>
          </w:p>
          <w:p w14:paraId="739259D1" w14:textId="77777777" w:rsidR="00544CAE" w:rsidRDefault="00544CAE" w:rsidP="00544CAE">
            <w:pPr>
              <w:rPr>
                <w:rFonts w:ascii="Calibri" w:eastAsia="Calibri" w:hAnsi="Calibri"/>
                <w:iCs/>
                <w:color w:val="002060"/>
                <w:sz w:val="22"/>
                <w:szCs w:val="22"/>
                <w:lang w:val="el-GR"/>
              </w:rPr>
            </w:pPr>
          </w:p>
          <w:p w14:paraId="508CAEEC"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Α. ΕΙΣΑΓΩΓΗ</w:t>
            </w:r>
          </w:p>
          <w:p w14:paraId="401F6149" w14:textId="77777777" w:rsidR="0006519A" w:rsidRPr="0006519A" w:rsidRDefault="0006519A" w:rsidP="0006519A">
            <w:pPr>
              <w:rPr>
                <w:rFonts w:ascii="Calibri" w:eastAsia="Calibri" w:hAnsi="Calibri"/>
                <w:iCs/>
                <w:color w:val="002060"/>
                <w:sz w:val="22"/>
                <w:szCs w:val="22"/>
                <w:lang w:val="el-GR"/>
              </w:rPr>
            </w:pPr>
          </w:p>
          <w:p w14:paraId="0EE40749"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I. Βασικές Έννοιες του Ασφαλιστικού Δικαίου</w:t>
            </w:r>
          </w:p>
          <w:p w14:paraId="5CF84639"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1. Ασφάλιση</w:t>
            </w:r>
          </w:p>
          <w:p w14:paraId="3BAAD638"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2. Ασφαλιστικός Κίνδυνος</w:t>
            </w:r>
          </w:p>
          <w:p w14:paraId="23E8F032"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3. Αξίωση για Ασφαλιστική Κάλυψη</w:t>
            </w:r>
          </w:p>
          <w:p w14:paraId="3A537D7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4. Αντασφάλιση</w:t>
            </w:r>
          </w:p>
          <w:p w14:paraId="30001245"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5. Συνασφάλιση</w:t>
            </w:r>
          </w:p>
          <w:p w14:paraId="0DC9C014"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II. Διακρίσεις της Ασφάλισης</w:t>
            </w:r>
          </w:p>
          <w:p w14:paraId="0FDA7F08"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r>
          </w:p>
          <w:p w14:paraId="4C481F7C"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Β. Η ΑΣΦΑΛΙΣΤΙΚΗ ΣΥΜΒΑΣΗ</w:t>
            </w:r>
          </w:p>
          <w:p w14:paraId="05ECC020" w14:textId="77777777" w:rsidR="0006519A" w:rsidRPr="0006519A" w:rsidRDefault="0006519A" w:rsidP="0006519A">
            <w:pPr>
              <w:rPr>
                <w:rFonts w:ascii="Calibri" w:eastAsia="Calibri" w:hAnsi="Calibri"/>
                <w:iCs/>
                <w:color w:val="002060"/>
                <w:sz w:val="22"/>
                <w:szCs w:val="22"/>
                <w:lang w:val="el-GR"/>
              </w:rPr>
            </w:pPr>
          </w:p>
          <w:p w14:paraId="66934A9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 Έννοια και Νομική Φύση</w:t>
            </w:r>
          </w:p>
          <w:p w14:paraId="3BA06655"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 Κατάρτιση Ασφαλιστικής σύμβασης (πρόταση, αποδοχή)</w:t>
            </w:r>
          </w:p>
          <w:p w14:paraId="1382939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ΙΙΙ. Το Ασφαλιστήριο (ασφαλιστικοί όροι, προστασία προσωπικών δεδομένων-GDPR 2016/679)</w:t>
            </w:r>
          </w:p>
          <w:p w14:paraId="1363B622"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ΙV. Διάρκεια Ασφαλιστικής Σύμβασης</w:t>
            </w:r>
          </w:p>
          <w:p w14:paraId="734F0061"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 Υποχρεώσεις των συμβαλλομένων μερών στην Ασφαλιστική Σύμβαση</w:t>
            </w:r>
            <w:r w:rsidRPr="0006519A">
              <w:rPr>
                <w:rFonts w:ascii="Calibri" w:eastAsia="Calibri" w:hAnsi="Calibri"/>
                <w:iCs/>
                <w:color w:val="002060"/>
                <w:sz w:val="22"/>
                <w:szCs w:val="22"/>
                <w:lang w:val="el-GR"/>
              </w:rPr>
              <w:tab/>
            </w:r>
          </w:p>
          <w:p w14:paraId="38CE74C3"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VI. Παραγραφή</w:t>
            </w:r>
          </w:p>
          <w:p w14:paraId="6362297D" w14:textId="77777777" w:rsidR="0006519A" w:rsidRPr="0006519A" w:rsidRDefault="0006519A" w:rsidP="0006519A">
            <w:pPr>
              <w:rPr>
                <w:rFonts w:ascii="Calibri" w:eastAsia="Calibri" w:hAnsi="Calibri"/>
                <w:iCs/>
                <w:color w:val="002060"/>
                <w:sz w:val="22"/>
                <w:szCs w:val="22"/>
                <w:lang w:val="el-GR"/>
              </w:rPr>
            </w:pPr>
          </w:p>
          <w:p w14:paraId="47DE99A5"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Γ. ΠΡΟΣ ΕΝΑ ΝΕΟ ΔΙΚΑΙΟ ΤΩΝ ΑΣΦΑΛΙΣΤΙΚΩΝ ΕΠΙΧΕΙΡΗΣΕΩΝ</w:t>
            </w:r>
          </w:p>
          <w:p w14:paraId="41B924BC" w14:textId="77777777" w:rsidR="0006519A" w:rsidRPr="0006519A" w:rsidRDefault="0006519A" w:rsidP="0006519A">
            <w:pPr>
              <w:rPr>
                <w:rFonts w:ascii="Calibri" w:eastAsia="Calibri" w:hAnsi="Calibri"/>
                <w:iCs/>
                <w:color w:val="002060"/>
                <w:sz w:val="22"/>
                <w:szCs w:val="22"/>
                <w:lang w:val="el-GR"/>
              </w:rPr>
            </w:pPr>
          </w:p>
          <w:p w14:paraId="76C3194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 Φερεγγυότητα των ασφαλιστικών επιχειρήσεων - SOLVENCY II (ν.4364/2016)</w:t>
            </w:r>
          </w:p>
          <w:p w14:paraId="35AEE3C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IΙ. Ασφαλιστική Διαμεσολάβηση- Οδηγία 2016/97/ΕΕ (IDD)</w:t>
            </w:r>
          </w:p>
          <w:p w14:paraId="11665CA3" w14:textId="77777777" w:rsidR="0006519A" w:rsidRPr="0006519A" w:rsidRDefault="0006519A" w:rsidP="0006519A">
            <w:pPr>
              <w:rPr>
                <w:rFonts w:ascii="Calibri" w:eastAsia="Calibri" w:hAnsi="Calibri"/>
                <w:iCs/>
                <w:color w:val="002060"/>
                <w:sz w:val="22"/>
                <w:szCs w:val="22"/>
                <w:lang w:val="el-GR"/>
              </w:rPr>
            </w:pPr>
          </w:p>
          <w:p w14:paraId="1EFC83ED" w14:textId="77777777" w:rsidR="0006519A" w:rsidRPr="0006519A" w:rsidRDefault="0006519A" w:rsidP="0006519A">
            <w:pPr>
              <w:rPr>
                <w:rFonts w:ascii="Calibri" w:eastAsia="Calibri" w:hAnsi="Calibri"/>
                <w:iCs/>
                <w:color w:val="002060"/>
                <w:sz w:val="22"/>
                <w:szCs w:val="22"/>
                <w:lang w:val="el-GR"/>
              </w:rPr>
            </w:pPr>
          </w:p>
          <w:p w14:paraId="585DE31A" w14:textId="77777777" w:rsidR="0006519A" w:rsidRPr="0006519A" w:rsidRDefault="0006519A" w:rsidP="0006519A">
            <w:pPr>
              <w:rPr>
                <w:rFonts w:ascii="Calibri" w:eastAsia="Calibri" w:hAnsi="Calibri"/>
                <w:iCs/>
                <w:color w:val="002060"/>
                <w:sz w:val="22"/>
                <w:szCs w:val="22"/>
                <w:lang w:val="el-GR"/>
              </w:rPr>
            </w:pPr>
          </w:p>
          <w:p w14:paraId="24DE4BA4"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Δ. ΑΣΦΑΛΙΣΗ ΠΕΡΙΟΥΣΙΑΚΩΝ ΚΙΝΔΥΝΩΝ</w:t>
            </w:r>
          </w:p>
          <w:p w14:paraId="7F089B54" w14:textId="77777777" w:rsidR="0006519A" w:rsidRPr="0006519A" w:rsidRDefault="0006519A" w:rsidP="0006519A">
            <w:pPr>
              <w:rPr>
                <w:rFonts w:ascii="Calibri" w:eastAsia="Calibri" w:hAnsi="Calibri"/>
                <w:iCs/>
                <w:color w:val="002060"/>
                <w:sz w:val="22"/>
                <w:szCs w:val="22"/>
                <w:lang w:val="el-GR"/>
              </w:rPr>
            </w:pPr>
          </w:p>
          <w:p w14:paraId="083BF408"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 Έννοια της ασφάλισης ζημιών</w:t>
            </w:r>
          </w:p>
          <w:p w14:paraId="7F0D9CF6"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 Διακρίσεις ασφάλισης ζημιών</w:t>
            </w:r>
          </w:p>
          <w:p w14:paraId="484B8333"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ΙΙΙ. Ασφαλιστικό συμφέρον</w:t>
            </w:r>
          </w:p>
          <w:p w14:paraId="13F522DB"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ΙV. Διαδοχή στην ασφαλιστική σχέση</w:t>
            </w:r>
          </w:p>
          <w:p w14:paraId="3E46F18B"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 Εξαιρέσεις της κάλυψης</w:t>
            </w:r>
          </w:p>
          <w:p w14:paraId="42AD2DF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VI. Ασφάλιση με περισσότερους ασφαλιστές</w:t>
            </w:r>
          </w:p>
          <w:p w14:paraId="08CA7AF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VII. Υπολογισμός του ασφαλίσματος</w:t>
            </w:r>
          </w:p>
          <w:p w14:paraId="5ADB00DC"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VIII. Χερσαία Ασφάλιση ζημιών</w:t>
            </w:r>
          </w:p>
          <w:p w14:paraId="1EBCD031"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1. Ασφάλιση Πυρκαγιάς</w:t>
            </w:r>
          </w:p>
          <w:p w14:paraId="4C8B9A3A"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2. Ασφάλιση Μεταφοράς Πραγμάτων</w:t>
            </w:r>
          </w:p>
          <w:p w14:paraId="22A88647"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3. Ασφάλιση Εσοδείας</w:t>
            </w:r>
          </w:p>
          <w:p w14:paraId="36341827"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 xml:space="preserve">4. Ασφάλιση Πιστώσεων και Εγγυήσεων </w:t>
            </w:r>
          </w:p>
          <w:p w14:paraId="078F5927"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5. Ασφάλιση Περιβαλλοντικών Ζημιών</w:t>
            </w:r>
          </w:p>
          <w:p w14:paraId="215BDD8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 xml:space="preserve">         6. Ασφάλιση Διακοπής Λειτουργίας Επιχείρησης </w:t>
            </w:r>
          </w:p>
          <w:p w14:paraId="5C4D310B"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IΧ. Θαλάσσια Ασφάλιση ζημιών</w:t>
            </w:r>
          </w:p>
          <w:p w14:paraId="185F6005"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1. Ασφάλιση Πλοίου</w:t>
            </w:r>
          </w:p>
          <w:p w14:paraId="1DF35E4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ab/>
              <w:t>2. Ασφάλιση Φορτίου</w:t>
            </w:r>
          </w:p>
          <w:p w14:paraId="1C75C2E9"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 xml:space="preserve">         3. Ασφάλιση Ναύλου</w:t>
            </w:r>
          </w:p>
          <w:p w14:paraId="6CC31FB0" w14:textId="77777777" w:rsidR="0006519A" w:rsidRPr="0006519A" w:rsidRDefault="0006519A" w:rsidP="0006519A">
            <w:pPr>
              <w:rPr>
                <w:rFonts w:ascii="Calibri" w:eastAsia="Calibri" w:hAnsi="Calibri"/>
                <w:iCs/>
                <w:color w:val="002060"/>
                <w:sz w:val="22"/>
                <w:szCs w:val="22"/>
                <w:lang w:val="el-GR"/>
              </w:rPr>
            </w:pPr>
          </w:p>
          <w:p w14:paraId="14A381E0"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Ε. ΑΣΦΑΛΙΣΗ ΠΡΟΣΩΠΙΚΩΝ ΚΙΝΔΥΝΩΝ</w:t>
            </w:r>
          </w:p>
          <w:p w14:paraId="5FBA273E" w14:textId="77777777" w:rsidR="0006519A" w:rsidRPr="0006519A" w:rsidRDefault="0006519A" w:rsidP="0006519A">
            <w:pPr>
              <w:rPr>
                <w:rFonts w:ascii="Calibri" w:eastAsia="Calibri" w:hAnsi="Calibri"/>
                <w:iCs/>
                <w:color w:val="002060"/>
                <w:sz w:val="22"/>
                <w:szCs w:val="22"/>
                <w:lang w:val="el-GR"/>
              </w:rPr>
            </w:pPr>
          </w:p>
          <w:p w14:paraId="0380708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 Ασφάλιση ζωής</w:t>
            </w:r>
          </w:p>
          <w:p w14:paraId="716ADB2A"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 Ασφάλιση ατυχήματος</w:t>
            </w:r>
          </w:p>
          <w:p w14:paraId="2B66C375"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ΙΙΙ. Ασφάλιση ασθένειας</w:t>
            </w:r>
          </w:p>
          <w:p w14:paraId="20653A3F"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ΙV. Εγγυητικό Κεφάλαιο Ιδιωτικής Ασφάλισης Ζωής (ΕΚΙΑΖ)</w:t>
            </w:r>
          </w:p>
          <w:p w14:paraId="66783516" w14:textId="77777777" w:rsidR="0006519A" w:rsidRPr="0006519A" w:rsidRDefault="0006519A" w:rsidP="0006519A">
            <w:pPr>
              <w:rPr>
                <w:rFonts w:ascii="Calibri" w:eastAsia="Calibri" w:hAnsi="Calibri"/>
                <w:iCs/>
                <w:color w:val="002060"/>
                <w:sz w:val="22"/>
                <w:szCs w:val="22"/>
                <w:lang w:val="el-GR"/>
              </w:rPr>
            </w:pPr>
          </w:p>
          <w:p w14:paraId="2C9981A8"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 xml:space="preserve">ΣΤ. ΑΣΦΑΛΙΣΗ ΑΣΤΙΚΗΣ ΕΥΘΥΝΗΣ </w:t>
            </w:r>
          </w:p>
          <w:p w14:paraId="180FDCC1" w14:textId="77777777" w:rsidR="0006519A" w:rsidRPr="0006519A" w:rsidRDefault="0006519A" w:rsidP="0006519A">
            <w:pPr>
              <w:rPr>
                <w:rFonts w:ascii="Calibri" w:eastAsia="Calibri" w:hAnsi="Calibri"/>
                <w:iCs/>
                <w:color w:val="002060"/>
                <w:sz w:val="22"/>
                <w:szCs w:val="22"/>
                <w:lang w:val="el-GR"/>
              </w:rPr>
            </w:pPr>
          </w:p>
          <w:p w14:paraId="33949FF8"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Ι. Έννοια Ασφάλισης Αστικής Ευθύνης</w:t>
            </w:r>
          </w:p>
          <w:p w14:paraId="67C9CE59"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 xml:space="preserve">ΙΙ. Ειδικές Περιπτώσεις Ασφάλισης Αστικής Ευθύνης </w:t>
            </w:r>
          </w:p>
          <w:p w14:paraId="43FE23B1" w14:textId="77777777" w:rsidR="0006519A" w:rsidRPr="0006519A"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IIΙ. Ασφάλιση αστικής ευθύνης από τροχαία ατυχήματα</w:t>
            </w:r>
          </w:p>
          <w:p w14:paraId="07AC24B5" w14:textId="77777777" w:rsidR="0006519A" w:rsidRPr="0006519A" w:rsidRDefault="0006519A" w:rsidP="0006519A">
            <w:pPr>
              <w:rPr>
                <w:rFonts w:ascii="Calibri" w:eastAsia="Calibri" w:hAnsi="Calibri"/>
                <w:iCs/>
                <w:color w:val="002060"/>
                <w:sz w:val="22"/>
                <w:szCs w:val="22"/>
                <w:lang w:val="el-GR"/>
              </w:rPr>
            </w:pPr>
          </w:p>
          <w:p w14:paraId="7208DA57" w14:textId="77777777" w:rsidR="00544CAE" w:rsidRDefault="0006519A" w:rsidP="0006519A">
            <w:pPr>
              <w:rPr>
                <w:rFonts w:ascii="Calibri" w:eastAsia="Calibri" w:hAnsi="Calibri"/>
                <w:iCs/>
                <w:color w:val="002060"/>
                <w:sz w:val="22"/>
                <w:szCs w:val="22"/>
                <w:lang w:val="el-GR"/>
              </w:rPr>
            </w:pPr>
            <w:r w:rsidRPr="0006519A">
              <w:rPr>
                <w:rFonts w:ascii="Calibri" w:eastAsia="Calibri" w:hAnsi="Calibri"/>
                <w:iCs/>
                <w:color w:val="002060"/>
                <w:sz w:val="22"/>
                <w:szCs w:val="22"/>
                <w:lang w:val="el-GR"/>
              </w:rPr>
              <w:t>Ζ. ΖΗΤΗΜΑΤΑ ΠΟΙΝΙΚΟΥ ΔΙΚΑΙΟΥ- ΑΠΑΤΗ ΣΧΕΤΙΚΗ ΜΕ ΤΙΣ ΑΣΦΑΛΕΙΕΣ</w:t>
            </w:r>
          </w:p>
          <w:p w14:paraId="58AD2A59" w14:textId="77777777" w:rsidR="00544CAE" w:rsidRDefault="00544CAE" w:rsidP="00544CAE">
            <w:pPr>
              <w:rPr>
                <w:rFonts w:ascii="Calibri" w:eastAsia="Calibri" w:hAnsi="Calibri"/>
                <w:iCs/>
                <w:color w:val="002060"/>
                <w:sz w:val="22"/>
                <w:szCs w:val="22"/>
                <w:lang w:val="el-GR"/>
              </w:rPr>
            </w:pPr>
          </w:p>
          <w:p w14:paraId="063E8428" w14:textId="77777777" w:rsidR="00544CAE" w:rsidRDefault="00544CAE" w:rsidP="00544CAE">
            <w:pPr>
              <w:rPr>
                <w:rFonts w:ascii="Calibri" w:eastAsia="Calibri" w:hAnsi="Calibri"/>
                <w:iCs/>
                <w:color w:val="002060"/>
                <w:sz w:val="22"/>
                <w:szCs w:val="22"/>
                <w:lang w:val="el-GR"/>
              </w:rPr>
            </w:pPr>
          </w:p>
          <w:p w14:paraId="2760B49F" w14:textId="77777777" w:rsidR="00544CAE" w:rsidRDefault="00544CAE" w:rsidP="00544CAE">
            <w:pPr>
              <w:rPr>
                <w:rFonts w:ascii="Calibri" w:eastAsia="Calibri" w:hAnsi="Calibri"/>
                <w:iCs/>
                <w:color w:val="002060"/>
                <w:sz w:val="22"/>
                <w:szCs w:val="22"/>
                <w:lang w:val="el-GR"/>
              </w:rPr>
            </w:pPr>
          </w:p>
          <w:p w14:paraId="43FDF32E" w14:textId="77777777" w:rsidR="00544CAE" w:rsidRDefault="00544CAE" w:rsidP="00544CAE">
            <w:pPr>
              <w:rPr>
                <w:rFonts w:ascii="Calibri" w:eastAsia="Calibri" w:hAnsi="Calibri"/>
                <w:iCs/>
                <w:color w:val="002060"/>
                <w:sz w:val="22"/>
                <w:szCs w:val="22"/>
                <w:lang w:val="el-GR"/>
              </w:rPr>
            </w:pPr>
          </w:p>
          <w:p w14:paraId="00670721" w14:textId="77777777" w:rsidR="00544CAE" w:rsidRDefault="00544CAE" w:rsidP="00544CAE">
            <w:pPr>
              <w:rPr>
                <w:rFonts w:ascii="Calibri" w:eastAsia="Calibri" w:hAnsi="Calibri"/>
                <w:iCs/>
                <w:color w:val="002060"/>
                <w:sz w:val="22"/>
                <w:szCs w:val="22"/>
                <w:lang w:val="el-GR"/>
              </w:rPr>
            </w:pPr>
          </w:p>
          <w:p w14:paraId="0B89212F" w14:textId="77777777" w:rsidR="00544CAE" w:rsidRPr="008646C6" w:rsidRDefault="00544CAE" w:rsidP="00544CAE">
            <w:pPr>
              <w:rPr>
                <w:rFonts w:ascii="Calibri" w:hAnsi="Calibri" w:cs="Arial"/>
                <w:color w:val="002060"/>
                <w:sz w:val="20"/>
                <w:szCs w:val="20"/>
                <w:lang w:val="el-GR"/>
              </w:rPr>
            </w:pPr>
          </w:p>
        </w:tc>
      </w:tr>
    </w:tbl>
    <w:p w14:paraId="490021FD" w14:textId="77777777" w:rsidR="00271F7D" w:rsidRPr="008646C6"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524C7C2" w14:textId="77777777" w:rsidR="00271F7D" w:rsidRPr="008646C6" w:rsidRDefault="00271F7D">
      <w:pPr>
        <w:rPr>
          <w:rFonts w:ascii="Calibri" w:hAnsi="Calibri" w:cs="Arial"/>
          <w:b/>
          <w:color w:val="000000"/>
          <w:sz w:val="22"/>
          <w:szCs w:val="22"/>
          <w:lang w:val="el-GR"/>
        </w:rPr>
      </w:pPr>
      <w:r w:rsidRPr="008646C6">
        <w:rPr>
          <w:rFonts w:ascii="Calibri" w:hAnsi="Calibri" w:cs="Arial"/>
          <w:b/>
          <w:color w:val="000000"/>
          <w:sz w:val="22"/>
          <w:szCs w:val="22"/>
          <w:lang w:val="el-GR"/>
        </w:rPr>
        <w:br w:type="page"/>
      </w:r>
    </w:p>
    <w:p w14:paraId="0F101B5F"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C29A3" w14:paraId="6247BC8C" w14:textId="77777777" w:rsidTr="007673F3">
        <w:tc>
          <w:tcPr>
            <w:tcW w:w="3306" w:type="dxa"/>
            <w:shd w:val="clear" w:color="auto" w:fill="DDD9C3" w:themeFill="background2" w:themeFillShade="E6"/>
          </w:tcPr>
          <w:p w14:paraId="77F6C05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03D7F41" w14:textId="565130DC" w:rsidR="000F4FD4" w:rsidRPr="007C0BB1" w:rsidRDefault="009C29A3" w:rsidP="006605D9">
            <w:pPr>
              <w:spacing w:after="200" w:line="276" w:lineRule="auto"/>
              <w:rPr>
                <w:rFonts w:ascii="Calibri" w:eastAsia="Calibri" w:hAnsi="Calibri"/>
                <w:iCs/>
                <w:color w:val="002060"/>
                <w:sz w:val="22"/>
                <w:szCs w:val="22"/>
                <w:lang w:val="el-GR"/>
              </w:rPr>
            </w:pPr>
            <w:r>
              <w:rPr>
                <w:rFonts w:ascii="Calibri" w:eastAsia="Calibri" w:hAnsi="Calibri"/>
                <w:iCs/>
                <w:color w:val="002060"/>
                <w:sz w:val="22"/>
                <w:szCs w:val="22"/>
                <w:lang w:val="el-GR"/>
              </w:rPr>
              <w:t>Π</w:t>
            </w:r>
            <w:r w:rsidR="007C0BB1">
              <w:rPr>
                <w:rFonts w:ascii="Calibri" w:eastAsia="Calibri" w:hAnsi="Calibri"/>
                <w:iCs/>
                <w:color w:val="002060"/>
                <w:sz w:val="22"/>
                <w:szCs w:val="22"/>
                <w:lang w:val="el-GR"/>
              </w:rPr>
              <w:t>ρόσωπο με πρόσωπο,</w:t>
            </w:r>
          </w:p>
        </w:tc>
      </w:tr>
      <w:tr w:rsidR="000F4FD4" w:rsidRPr="007C2FCB" w14:paraId="4533459E" w14:textId="77777777" w:rsidTr="007673F3">
        <w:tc>
          <w:tcPr>
            <w:tcW w:w="3306" w:type="dxa"/>
            <w:shd w:val="clear" w:color="auto" w:fill="DDD9C3" w:themeFill="background2" w:themeFillShade="E6"/>
          </w:tcPr>
          <w:p w14:paraId="7519423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50D2AE3" w14:textId="24826B0E" w:rsidR="000F4FD4" w:rsidRPr="001B35CF" w:rsidRDefault="001B35CF" w:rsidP="007673F3">
            <w:pPr>
              <w:rPr>
                <w:rFonts w:ascii="Calibri" w:hAnsi="Calibri" w:cs="Arial"/>
                <w:color w:val="002060"/>
                <w:sz w:val="22"/>
                <w:szCs w:val="22"/>
                <w:lang w:val="el-GR"/>
              </w:rPr>
            </w:pPr>
            <w:r w:rsidRPr="001B35CF">
              <w:rPr>
                <w:rFonts w:ascii="Calibri" w:hAnsi="Calibri" w:cs="Arial"/>
                <w:color w:val="002060"/>
                <w:sz w:val="22"/>
                <w:szCs w:val="22"/>
                <w:lang w:val="el-GR"/>
              </w:rPr>
              <w:t xml:space="preserve">Χρήση φορητών υπολογιστών για παρουσίαση εργασιών με </w:t>
            </w:r>
            <w:r w:rsidRPr="001B35CF">
              <w:rPr>
                <w:rFonts w:ascii="Calibri" w:hAnsi="Calibri" w:cs="Arial"/>
                <w:color w:val="002060"/>
                <w:sz w:val="22"/>
                <w:szCs w:val="22"/>
              </w:rPr>
              <w:t>powerpoint</w:t>
            </w:r>
            <w:r w:rsidRPr="001B35CF">
              <w:rPr>
                <w:rFonts w:ascii="Calibri" w:hAnsi="Calibri" w:cs="Arial"/>
                <w:color w:val="002060"/>
                <w:sz w:val="22"/>
                <w:szCs w:val="22"/>
                <w:lang w:val="el-GR"/>
              </w:rPr>
              <w:t xml:space="preserve"> (πάντοτε), </w:t>
            </w:r>
            <w:r>
              <w:rPr>
                <w:rFonts w:ascii="Calibri" w:hAnsi="Calibri" w:cs="Arial"/>
                <w:color w:val="002060"/>
                <w:sz w:val="22"/>
                <w:szCs w:val="22"/>
                <w:lang w:val="el-GR"/>
              </w:rPr>
              <w:t>χρήση πλατφορμών τηλεκπαίδευσης</w:t>
            </w:r>
            <w:r w:rsidR="009C29A3">
              <w:rPr>
                <w:rFonts w:ascii="Calibri" w:hAnsi="Calibri" w:cs="Arial"/>
                <w:color w:val="002060"/>
                <w:sz w:val="22"/>
                <w:szCs w:val="22"/>
                <w:lang w:val="el-GR"/>
              </w:rPr>
              <w:t xml:space="preserve"> (κατ’ εξαίρεση) </w:t>
            </w:r>
          </w:p>
        </w:tc>
      </w:tr>
      <w:tr w:rsidR="000F4FD4" w:rsidRPr="00705AAD" w14:paraId="1E65582D" w14:textId="77777777" w:rsidTr="007673F3">
        <w:tc>
          <w:tcPr>
            <w:tcW w:w="3306" w:type="dxa"/>
            <w:shd w:val="clear" w:color="auto" w:fill="DDD9C3" w:themeFill="background2" w:themeFillShade="E6"/>
          </w:tcPr>
          <w:p w14:paraId="5B02A19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EFE7DA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427D21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6B40624" w14:textId="77777777" w:rsidR="000F4FD4" w:rsidRPr="00705AAD" w:rsidRDefault="000F4FD4" w:rsidP="007673F3">
            <w:pPr>
              <w:jc w:val="both"/>
              <w:rPr>
                <w:rFonts w:ascii="Calibri" w:hAnsi="Calibri" w:cs="Arial"/>
                <w:i/>
                <w:sz w:val="16"/>
                <w:szCs w:val="16"/>
                <w:lang w:val="el-GR"/>
              </w:rPr>
            </w:pPr>
          </w:p>
          <w:p w14:paraId="135C4CA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848ECCD" w14:textId="77777777" w:rsidTr="007673F3">
              <w:tc>
                <w:tcPr>
                  <w:tcW w:w="2467" w:type="dxa"/>
                  <w:shd w:val="clear" w:color="auto" w:fill="DDD9C3" w:themeFill="background2" w:themeFillShade="E6"/>
                  <w:vAlign w:val="center"/>
                </w:tcPr>
                <w:p w14:paraId="56F45CC8"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77984982"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38C68284" w14:textId="77777777" w:rsidTr="007673F3">
              <w:tc>
                <w:tcPr>
                  <w:tcW w:w="2467" w:type="dxa"/>
                </w:tcPr>
                <w:p w14:paraId="10B12F98" w14:textId="77777777" w:rsidR="000F4FD4" w:rsidRPr="00C267DD" w:rsidRDefault="00E32540"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διδάσκουσας </w:t>
                  </w:r>
                </w:p>
              </w:tc>
              <w:tc>
                <w:tcPr>
                  <w:tcW w:w="2468" w:type="dxa"/>
                </w:tcPr>
                <w:p w14:paraId="787B99C1" w14:textId="58C97FA9" w:rsidR="000F4FD4" w:rsidRPr="00E16510" w:rsidRDefault="007C2FCB" w:rsidP="007673F3">
                  <w:pPr>
                    <w:jc w:val="center"/>
                    <w:rPr>
                      <w:rFonts w:ascii="Calibri" w:hAnsi="Calibri" w:cs="Arial"/>
                      <w:color w:val="002060"/>
                      <w:sz w:val="22"/>
                      <w:szCs w:val="22"/>
                      <w:highlight w:val="yellow"/>
                      <w:lang w:val="el-GR"/>
                    </w:rPr>
                  </w:pPr>
                  <w:r>
                    <w:rPr>
                      <w:rFonts w:ascii="Calibri" w:hAnsi="Calibri" w:cs="Arial"/>
                      <w:color w:val="002060"/>
                      <w:sz w:val="22"/>
                      <w:szCs w:val="22"/>
                      <w:highlight w:val="yellow"/>
                      <w:lang w:val="el-GR"/>
                    </w:rPr>
                    <w:t>52</w:t>
                  </w:r>
                </w:p>
              </w:tc>
            </w:tr>
            <w:tr w:rsidR="000F4FD4" w:rsidRPr="00E32540" w14:paraId="0BE37752" w14:textId="77777777" w:rsidTr="007673F3">
              <w:tc>
                <w:tcPr>
                  <w:tcW w:w="2467" w:type="dxa"/>
                  <w:shd w:val="clear" w:color="auto" w:fill="auto"/>
                </w:tcPr>
                <w:p w14:paraId="3289D01B" w14:textId="77777777" w:rsidR="000F4FD4" w:rsidRPr="00C267DD" w:rsidRDefault="00E32540" w:rsidP="00E73A85">
                  <w:pPr>
                    <w:rPr>
                      <w:rFonts w:ascii="Calibri" w:hAnsi="Calibri"/>
                      <w:iCs/>
                      <w:color w:val="002060"/>
                      <w:sz w:val="22"/>
                      <w:szCs w:val="22"/>
                      <w:lang w:val="el-GR"/>
                    </w:rPr>
                  </w:pPr>
                  <w:r>
                    <w:rPr>
                      <w:rFonts w:ascii="Calibri" w:hAnsi="Calibri"/>
                      <w:iCs/>
                      <w:color w:val="002060"/>
                      <w:sz w:val="22"/>
                      <w:szCs w:val="22"/>
                      <w:lang w:val="el-GR"/>
                    </w:rPr>
                    <w:t xml:space="preserve">Συγγραφή εργασίας από τους φοιτητές </w:t>
                  </w:r>
                </w:p>
              </w:tc>
              <w:tc>
                <w:tcPr>
                  <w:tcW w:w="2468" w:type="dxa"/>
                </w:tcPr>
                <w:p w14:paraId="6C016097" w14:textId="614E30E7" w:rsidR="000F4FD4" w:rsidRPr="00E16510" w:rsidRDefault="009C29A3" w:rsidP="009C29A3">
                  <w:pPr>
                    <w:rPr>
                      <w:rFonts w:ascii="Calibri" w:hAnsi="Calibri" w:cs="Arial"/>
                      <w:color w:val="002060"/>
                      <w:sz w:val="22"/>
                      <w:szCs w:val="22"/>
                      <w:highlight w:val="yellow"/>
                      <w:lang w:val="el-GR"/>
                    </w:rPr>
                  </w:pPr>
                  <w:r>
                    <w:rPr>
                      <w:rFonts w:ascii="Calibri" w:hAnsi="Calibri" w:cs="Arial"/>
                      <w:color w:val="002060"/>
                      <w:sz w:val="22"/>
                      <w:szCs w:val="22"/>
                      <w:highlight w:val="yellow"/>
                      <w:lang w:val="el-GR"/>
                    </w:rPr>
                    <w:t xml:space="preserve">                     4</w:t>
                  </w:r>
                  <w:r w:rsidR="007C2FCB">
                    <w:rPr>
                      <w:rFonts w:ascii="Calibri" w:hAnsi="Calibri" w:cs="Arial"/>
                      <w:color w:val="002060"/>
                      <w:sz w:val="22"/>
                      <w:szCs w:val="22"/>
                      <w:highlight w:val="yellow"/>
                      <w:lang w:val="el-GR"/>
                    </w:rPr>
                    <w:t>9</w:t>
                  </w:r>
                  <w:bookmarkStart w:id="1" w:name="_GoBack"/>
                  <w:bookmarkEnd w:id="1"/>
                </w:p>
              </w:tc>
            </w:tr>
            <w:tr w:rsidR="000F4FD4" w:rsidRPr="00E32540" w14:paraId="2355286D" w14:textId="77777777" w:rsidTr="007673F3">
              <w:tc>
                <w:tcPr>
                  <w:tcW w:w="2467" w:type="dxa"/>
                  <w:shd w:val="clear" w:color="auto" w:fill="auto"/>
                </w:tcPr>
                <w:p w14:paraId="30653F02" w14:textId="77777777" w:rsidR="000F4FD4" w:rsidRPr="00C267DD" w:rsidRDefault="00E32540" w:rsidP="007673F3">
                  <w:pPr>
                    <w:rPr>
                      <w:rFonts w:ascii="Calibri" w:hAnsi="Calibri"/>
                      <w:iCs/>
                      <w:color w:val="002060"/>
                      <w:sz w:val="22"/>
                      <w:szCs w:val="22"/>
                      <w:lang w:val="el-GR"/>
                    </w:rPr>
                  </w:pPr>
                  <w:r>
                    <w:rPr>
                      <w:rFonts w:ascii="Calibri" w:hAnsi="Calibri"/>
                      <w:iCs/>
                      <w:color w:val="002060"/>
                      <w:sz w:val="22"/>
                      <w:szCs w:val="22"/>
                      <w:lang w:val="el-GR"/>
                    </w:rPr>
                    <w:t xml:space="preserve">Προφορική παρουσίαση των εργασιών από τους φοιτητές </w:t>
                  </w:r>
                </w:p>
              </w:tc>
              <w:tc>
                <w:tcPr>
                  <w:tcW w:w="2468" w:type="dxa"/>
                </w:tcPr>
                <w:p w14:paraId="372F0EBD" w14:textId="3BF4181F" w:rsidR="000F4FD4" w:rsidRPr="00E16510" w:rsidRDefault="009C29A3" w:rsidP="00280806">
                  <w:pPr>
                    <w:jc w:val="center"/>
                    <w:rPr>
                      <w:rFonts w:ascii="Calibri" w:hAnsi="Calibri" w:cs="Arial"/>
                      <w:color w:val="002060"/>
                      <w:sz w:val="22"/>
                      <w:szCs w:val="22"/>
                      <w:highlight w:val="yellow"/>
                      <w:lang w:val="el-GR"/>
                    </w:rPr>
                  </w:pPr>
                  <w:r>
                    <w:rPr>
                      <w:rFonts w:ascii="Calibri" w:hAnsi="Calibri" w:cs="Arial"/>
                      <w:color w:val="002060"/>
                      <w:sz w:val="22"/>
                      <w:szCs w:val="22"/>
                      <w:highlight w:val="yellow"/>
                      <w:lang w:val="el-GR"/>
                    </w:rPr>
                    <w:t>2</w:t>
                  </w:r>
                  <w:r w:rsidR="007C2FCB">
                    <w:rPr>
                      <w:rFonts w:ascii="Calibri" w:hAnsi="Calibri" w:cs="Arial"/>
                      <w:color w:val="002060"/>
                      <w:sz w:val="22"/>
                      <w:szCs w:val="22"/>
                      <w:highlight w:val="yellow"/>
                      <w:lang w:val="el-GR"/>
                    </w:rPr>
                    <w:t>9</w:t>
                  </w:r>
                </w:p>
              </w:tc>
            </w:tr>
            <w:tr w:rsidR="000F4FD4" w:rsidRPr="00E32540" w14:paraId="768E8189" w14:textId="77777777" w:rsidTr="007673F3">
              <w:tc>
                <w:tcPr>
                  <w:tcW w:w="2467" w:type="dxa"/>
                  <w:shd w:val="clear" w:color="auto" w:fill="auto"/>
                </w:tcPr>
                <w:p w14:paraId="14FCA72E" w14:textId="77777777" w:rsidR="000F4FD4" w:rsidRPr="00C267DD" w:rsidRDefault="00E32540" w:rsidP="007673F3">
                  <w:pPr>
                    <w:rPr>
                      <w:rFonts w:ascii="Calibri" w:hAnsi="Calibri"/>
                      <w:iCs/>
                      <w:color w:val="002060"/>
                      <w:sz w:val="22"/>
                      <w:szCs w:val="22"/>
                      <w:lang w:val="el-GR"/>
                    </w:rPr>
                  </w:pPr>
                  <w:r>
                    <w:rPr>
                      <w:rFonts w:ascii="Calibri" w:hAnsi="Calibri"/>
                      <w:iCs/>
                      <w:color w:val="002060"/>
                      <w:sz w:val="22"/>
                      <w:szCs w:val="22"/>
                      <w:lang w:val="el-GR"/>
                    </w:rPr>
                    <w:t xml:space="preserve">Ακαδημαϊκές επισκέψεις στα δικαστήρια </w:t>
                  </w:r>
                </w:p>
              </w:tc>
              <w:tc>
                <w:tcPr>
                  <w:tcW w:w="2468" w:type="dxa"/>
                </w:tcPr>
                <w:p w14:paraId="3BA6516C" w14:textId="49459924" w:rsidR="000F4FD4" w:rsidRPr="00E16510" w:rsidRDefault="007C2FCB" w:rsidP="007673F3">
                  <w:pPr>
                    <w:jc w:val="center"/>
                    <w:rPr>
                      <w:rFonts w:ascii="Calibri" w:hAnsi="Calibri" w:cs="Arial"/>
                      <w:color w:val="002060"/>
                      <w:sz w:val="22"/>
                      <w:szCs w:val="22"/>
                      <w:highlight w:val="yellow"/>
                      <w:lang w:val="el-GR"/>
                    </w:rPr>
                  </w:pPr>
                  <w:r>
                    <w:rPr>
                      <w:rFonts w:ascii="Calibri" w:hAnsi="Calibri" w:cs="Arial"/>
                      <w:color w:val="002060"/>
                      <w:sz w:val="22"/>
                      <w:szCs w:val="22"/>
                      <w:highlight w:val="yellow"/>
                      <w:lang w:val="el-GR"/>
                    </w:rPr>
                    <w:t>2</w:t>
                  </w:r>
                  <w:r w:rsidR="009C29A3">
                    <w:rPr>
                      <w:rFonts w:ascii="Calibri" w:hAnsi="Calibri" w:cs="Arial"/>
                      <w:color w:val="002060"/>
                      <w:sz w:val="22"/>
                      <w:szCs w:val="22"/>
                      <w:highlight w:val="yellow"/>
                      <w:lang w:val="el-GR"/>
                    </w:rPr>
                    <w:t>0</w:t>
                  </w:r>
                </w:p>
              </w:tc>
            </w:tr>
            <w:tr w:rsidR="000F4FD4" w:rsidRPr="00E32540" w14:paraId="217C30DE" w14:textId="77777777" w:rsidTr="007673F3">
              <w:tc>
                <w:tcPr>
                  <w:tcW w:w="2467" w:type="dxa"/>
                  <w:shd w:val="clear" w:color="auto" w:fill="auto"/>
                </w:tcPr>
                <w:p w14:paraId="540C54C9" w14:textId="77777777" w:rsidR="000F4FD4" w:rsidRPr="00C267DD" w:rsidRDefault="000F4FD4" w:rsidP="007673F3">
                  <w:pPr>
                    <w:rPr>
                      <w:rFonts w:ascii="Calibri" w:hAnsi="Calibri"/>
                      <w:iCs/>
                      <w:color w:val="002060"/>
                      <w:sz w:val="22"/>
                      <w:szCs w:val="22"/>
                      <w:lang w:val="el-GR"/>
                    </w:rPr>
                  </w:pPr>
                </w:p>
              </w:tc>
              <w:tc>
                <w:tcPr>
                  <w:tcW w:w="2468" w:type="dxa"/>
                </w:tcPr>
                <w:p w14:paraId="781D9223" w14:textId="77777777" w:rsidR="000F4FD4" w:rsidRPr="00E16510" w:rsidRDefault="000F4FD4" w:rsidP="007673F3">
                  <w:pPr>
                    <w:jc w:val="center"/>
                    <w:rPr>
                      <w:rFonts w:ascii="Calibri" w:hAnsi="Calibri" w:cs="Arial"/>
                      <w:color w:val="002060"/>
                      <w:sz w:val="22"/>
                      <w:szCs w:val="22"/>
                      <w:highlight w:val="yellow"/>
                      <w:lang w:val="el-GR"/>
                    </w:rPr>
                  </w:pPr>
                </w:p>
              </w:tc>
            </w:tr>
            <w:tr w:rsidR="000F4FD4" w:rsidRPr="00E32540" w14:paraId="6E1F82E1" w14:textId="77777777" w:rsidTr="007673F3">
              <w:tc>
                <w:tcPr>
                  <w:tcW w:w="2467" w:type="dxa"/>
                  <w:shd w:val="clear" w:color="auto" w:fill="auto"/>
                </w:tcPr>
                <w:p w14:paraId="346B7AB5" w14:textId="77777777" w:rsidR="000F4FD4" w:rsidRPr="00C267DD" w:rsidRDefault="000F4FD4" w:rsidP="007673F3">
                  <w:pPr>
                    <w:rPr>
                      <w:rFonts w:ascii="Calibri" w:hAnsi="Calibri"/>
                      <w:iCs/>
                      <w:color w:val="002060"/>
                      <w:sz w:val="22"/>
                      <w:szCs w:val="22"/>
                      <w:lang w:val="el-GR"/>
                    </w:rPr>
                  </w:pPr>
                </w:p>
              </w:tc>
              <w:tc>
                <w:tcPr>
                  <w:tcW w:w="2468" w:type="dxa"/>
                </w:tcPr>
                <w:p w14:paraId="1A4F453A" w14:textId="77777777" w:rsidR="000F4FD4" w:rsidRPr="00E16510" w:rsidRDefault="000F4FD4" w:rsidP="007673F3">
                  <w:pPr>
                    <w:rPr>
                      <w:rFonts w:ascii="Calibri" w:hAnsi="Calibri" w:cs="Arial"/>
                      <w:i/>
                      <w:color w:val="002060"/>
                      <w:sz w:val="22"/>
                      <w:szCs w:val="22"/>
                      <w:highlight w:val="yellow"/>
                      <w:lang w:val="el-GR"/>
                    </w:rPr>
                  </w:pPr>
                </w:p>
              </w:tc>
            </w:tr>
            <w:tr w:rsidR="000F4FD4" w:rsidRPr="00E32540" w14:paraId="4E13AB6D" w14:textId="77777777" w:rsidTr="007673F3">
              <w:tc>
                <w:tcPr>
                  <w:tcW w:w="2467" w:type="dxa"/>
                  <w:shd w:val="clear" w:color="auto" w:fill="auto"/>
                </w:tcPr>
                <w:p w14:paraId="49ECF683" w14:textId="77777777" w:rsidR="000F4FD4" w:rsidRPr="00C267DD" w:rsidRDefault="000F4FD4" w:rsidP="007673F3">
                  <w:pPr>
                    <w:rPr>
                      <w:rFonts w:ascii="Calibri" w:hAnsi="Calibri"/>
                      <w:iCs/>
                      <w:color w:val="002060"/>
                      <w:sz w:val="22"/>
                      <w:szCs w:val="22"/>
                      <w:lang w:val="el-GR"/>
                    </w:rPr>
                  </w:pPr>
                </w:p>
              </w:tc>
              <w:tc>
                <w:tcPr>
                  <w:tcW w:w="2468" w:type="dxa"/>
                </w:tcPr>
                <w:p w14:paraId="22B9D456" w14:textId="77777777" w:rsidR="000F4FD4" w:rsidRPr="00E16510" w:rsidRDefault="000F4FD4" w:rsidP="007673F3">
                  <w:pPr>
                    <w:rPr>
                      <w:rFonts w:ascii="Calibri" w:hAnsi="Calibri" w:cs="Arial"/>
                      <w:i/>
                      <w:color w:val="002060"/>
                      <w:sz w:val="22"/>
                      <w:szCs w:val="22"/>
                      <w:highlight w:val="yellow"/>
                      <w:lang w:val="el-GR"/>
                    </w:rPr>
                  </w:pPr>
                </w:p>
              </w:tc>
            </w:tr>
            <w:tr w:rsidR="000F4FD4" w:rsidRPr="00E32540" w14:paraId="3290DE69" w14:textId="77777777" w:rsidTr="007673F3">
              <w:tc>
                <w:tcPr>
                  <w:tcW w:w="2467" w:type="dxa"/>
                  <w:shd w:val="clear" w:color="auto" w:fill="auto"/>
                </w:tcPr>
                <w:p w14:paraId="63A459AD" w14:textId="77777777" w:rsidR="000F4FD4" w:rsidRPr="00C267DD" w:rsidRDefault="000F4FD4" w:rsidP="007673F3">
                  <w:pPr>
                    <w:rPr>
                      <w:rFonts w:ascii="Calibri" w:hAnsi="Calibri"/>
                      <w:iCs/>
                      <w:color w:val="002060"/>
                      <w:sz w:val="22"/>
                      <w:szCs w:val="22"/>
                      <w:lang w:val="el-GR"/>
                    </w:rPr>
                  </w:pPr>
                </w:p>
              </w:tc>
              <w:tc>
                <w:tcPr>
                  <w:tcW w:w="2468" w:type="dxa"/>
                </w:tcPr>
                <w:p w14:paraId="33111CF6" w14:textId="77777777" w:rsidR="000F4FD4" w:rsidRPr="00E16510" w:rsidRDefault="000F4FD4" w:rsidP="007673F3">
                  <w:pPr>
                    <w:rPr>
                      <w:rFonts w:ascii="Calibri" w:hAnsi="Calibri" w:cs="Arial"/>
                      <w:i/>
                      <w:color w:val="002060"/>
                      <w:sz w:val="22"/>
                      <w:szCs w:val="22"/>
                      <w:highlight w:val="yellow"/>
                      <w:lang w:val="el-GR"/>
                    </w:rPr>
                  </w:pPr>
                </w:p>
              </w:tc>
            </w:tr>
            <w:tr w:rsidR="000F4FD4" w:rsidRPr="00E32540" w14:paraId="721E06BB" w14:textId="77777777" w:rsidTr="007673F3">
              <w:tc>
                <w:tcPr>
                  <w:tcW w:w="2467" w:type="dxa"/>
                  <w:shd w:val="clear" w:color="auto" w:fill="auto"/>
                </w:tcPr>
                <w:p w14:paraId="7AB14233" w14:textId="77777777" w:rsidR="000F4FD4" w:rsidRPr="00C267DD" w:rsidRDefault="000F4FD4" w:rsidP="007673F3">
                  <w:pPr>
                    <w:rPr>
                      <w:rFonts w:ascii="Calibri" w:hAnsi="Calibri"/>
                      <w:iCs/>
                      <w:color w:val="002060"/>
                      <w:sz w:val="22"/>
                      <w:szCs w:val="22"/>
                      <w:lang w:val="el-GR"/>
                    </w:rPr>
                  </w:pPr>
                </w:p>
              </w:tc>
              <w:tc>
                <w:tcPr>
                  <w:tcW w:w="2468" w:type="dxa"/>
                </w:tcPr>
                <w:p w14:paraId="7D45997B" w14:textId="77777777" w:rsidR="000F4FD4" w:rsidRPr="00E16510" w:rsidRDefault="000F4FD4" w:rsidP="007673F3">
                  <w:pPr>
                    <w:jc w:val="center"/>
                    <w:rPr>
                      <w:rFonts w:ascii="Calibri" w:hAnsi="Calibri" w:cs="Arial"/>
                      <w:color w:val="002060"/>
                      <w:sz w:val="22"/>
                      <w:szCs w:val="22"/>
                      <w:highlight w:val="yellow"/>
                      <w:lang w:val="el-GR"/>
                    </w:rPr>
                  </w:pPr>
                </w:p>
              </w:tc>
            </w:tr>
            <w:tr w:rsidR="000F4FD4" w:rsidRPr="00705AAD" w14:paraId="4782D880" w14:textId="77777777" w:rsidTr="007673F3">
              <w:tc>
                <w:tcPr>
                  <w:tcW w:w="2467" w:type="dxa"/>
                </w:tcPr>
                <w:p w14:paraId="04F5284D" w14:textId="77777777" w:rsidR="000F4FD4" w:rsidRPr="00C267DD" w:rsidRDefault="000F4FD4" w:rsidP="007673F3">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4C17C8E5" w14:textId="1E725FB6" w:rsidR="000F4FD4" w:rsidRPr="00E16510" w:rsidRDefault="009C29A3" w:rsidP="00280806">
                  <w:pPr>
                    <w:jc w:val="center"/>
                    <w:rPr>
                      <w:rFonts w:ascii="Calibri" w:hAnsi="Calibri" w:cs="Arial"/>
                      <w:b/>
                      <w:color w:val="002060"/>
                      <w:sz w:val="22"/>
                      <w:szCs w:val="22"/>
                      <w:highlight w:val="yellow"/>
                      <w:lang w:val="el-GR"/>
                    </w:rPr>
                  </w:pPr>
                  <w:r>
                    <w:rPr>
                      <w:rFonts w:ascii="Calibri" w:hAnsi="Calibri" w:cs="Arial"/>
                      <w:b/>
                      <w:color w:val="002060"/>
                      <w:sz w:val="22"/>
                      <w:szCs w:val="22"/>
                      <w:highlight w:val="yellow"/>
                      <w:lang w:val="el-GR"/>
                    </w:rPr>
                    <w:t>150</w:t>
                  </w:r>
                </w:p>
              </w:tc>
            </w:tr>
          </w:tbl>
          <w:p w14:paraId="01B88224" w14:textId="77777777" w:rsidR="000F4FD4" w:rsidRPr="00705AAD" w:rsidRDefault="000F4FD4" w:rsidP="007673F3">
            <w:pPr>
              <w:rPr>
                <w:rFonts w:ascii="Tahoma" w:hAnsi="Tahoma" w:cs="Tahoma"/>
              </w:rPr>
            </w:pPr>
          </w:p>
        </w:tc>
      </w:tr>
      <w:tr w:rsidR="000F4FD4" w:rsidRPr="007C2FCB" w14:paraId="4A62D990" w14:textId="77777777" w:rsidTr="007673F3">
        <w:tc>
          <w:tcPr>
            <w:tcW w:w="3306" w:type="dxa"/>
          </w:tcPr>
          <w:p w14:paraId="30F4799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DE8512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47EBFE1" w14:textId="77777777" w:rsidR="000F4FD4" w:rsidRPr="00705AAD" w:rsidRDefault="000F4FD4" w:rsidP="007673F3">
            <w:pPr>
              <w:jc w:val="both"/>
              <w:rPr>
                <w:rFonts w:ascii="Calibri" w:hAnsi="Calibri" w:cs="Arial"/>
                <w:i/>
                <w:sz w:val="16"/>
                <w:szCs w:val="16"/>
                <w:lang w:val="el-GR"/>
              </w:rPr>
            </w:pPr>
          </w:p>
          <w:p w14:paraId="4D93EBB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EC772B3" w14:textId="77777777" w:rsidR="000F4FD4" w:rsidRPr="00705AAD" w:rsidRDefault="000F4FD4" w:rsidP="007673F3">
            <w:pPr>
              <w:jc w:val="both"/>
              <w:rPr>
                <w:rFonts w:ascii="Calibri" w:hAnsi="Calibri" w:cs="Arial"/>
                <w:i/>
                <w:sz w:val="16"/>
                <w:szCs w:val="16"/>
                <w:lang w:val="el-GR"/>
              </w:rPr>
            </w:pPr>
          </w:p>
          <w:p w14:paraId="048809FC"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1F3AA90" w14:textId="77777777" w:rsidR="000F4FD4" w:rsidRPr="00C267DD" w:rsidRDefault="000F4FD4" w:rsidP="007673F3">
            <w:pPr>
              <w:rPr>
                <w:rFonts w:ascii="Calibri" w:hAnsi="Calibri" w:cs="Arial"/>
                <w:color w:val="002060"/>
                <w:sz w:val="22"/>
                <w:szCs w:val="22"/>
                <w:lang w:val="el-GR"/>
              </w:rPr>
            </w:pPr>
          </w:p>
          <w:p w14:paraId="2BE341FC" w14:textId="77777777" w:rsidR="00B028FF" w:rsidRDefault="00DF6ADB" w:rsidP="007673F3">
            <w:pPr>
              <w:pStyle w:val="ListParagraph"/>
              <w:numPr>
                <w:ilvl w:val="0"/>
                <w:numId w:val="48"/>
              </w:numPr>
              <w:rPr>
                <w:rFonts w:cs="Arial"/>
                <w:color w:val="002060"/>
              </w:rPr>
            </w:pPr>
            <w:r w:rsidRPr="00B028FF">
              <w:rPr>
                <w:rFonts w:cs="Arial"/>
                <w:color w:val="002060"/>
              </w:rPr>
              <w:t>Υποχρεωτικές ατομικές ή ομαδικές εργασίες, οι οποίες συνοδεύονται από υποχρεωτικές προφορικές παρουσιάσεις τους, στο πλαίσιο των παραδόσεων του μαθήματος (συνυπολογισμός εργασίας στον τελικό βαθμό κατά 50 %).</w:t>
            </w:r>
          </w:p>
          <w:p w14:paraId="48673B23" w14:textId="77777777" w:rsidR="00DF6ADB" w:rsidRPr="00B028FF" w:rsidRDefault="00DF6ADB" w:rsidP="007673F3">
            <w:pPr>
              <w:pStyle w:val="ListParagraph"/>
              <w:numPr>
                <w:ilvl w:val="0"/>
                <w:numId w:val="48"/>
              </w:numPr>
              <w:rPr>
                <w:rFonts w:cs="Arial"/>
                <w:color w:val="002060"/>
              </w:rPr>
            </w:pPr>
            <w:r w:rsidRPr="00B028FF">
              <w:rPr>
                <w:rFonts w:cs="Arial"/>
                <w:color w:val="002060"/>
              </w:rPr>
              <w:t xml:space="preserve">Προφορική τελική εξέταση, η οποία συνδιαμορφώνει τον τελικό βαθμό κατά 50 %. Η εξέταση περιλαμβάνει: </w:t>
            </w:r>
          </w:p>
          <w:p w14:paraId="3B547858" w14:textId="77777777" w:rsidR="00DF6ADB" w:rsidRDefault="00DF6ADB" w:rsidP="007673F3">
            <w:pPr>
              <w:rPr>
                <w:rFonts w:ascii="Calibri" w:hAnsi="Calibri" w:cs="Arial"/>
                <w:color w:val="002060"/>
                <w:lang w:val="el-GR"/>
              </w:rPr>
            </w:pPr>
            <w:r>
              <w:rPr>
                <w:rFonts w:ascii="Calibri" w:hAnsi="Calibri" w:cs="Arial"/>
                <w:color w:val="002060"/>
                <w:lang w:val="el-GR"/>
              </w:rPr>
              <w:t>- Γενικές ερωτήσεις</w:t>
            </w:r>
          </w:p>
          <w:p w14:paraId="32999E83" w14:textId="77777777" w:rsidR="000F4FD4" w:rsidRPr="00705AAD" w:rsidRDefault="00DF6ADB" w:rsidP="00364A28">
            <w:pPr>
              <w:rPr>
                <w:rFonts w:ascii="Calibri" w:hAnsi="Calibri" w:cs="Arial"/>
                <w:color w:val="002060"/>
                <w:lang w:val="el-GR"/>
              </w:rPr>
            </w:pPr>
            <w:r>
              <w:rPr>
                <w:rFonts w:ascii="Calibri" w:hAnsi="Calibri" w:cs="Arial"/>
                <w:color w:val="002060"/>
                <w:lang w:val="el-GR"/>
              </w:rPr>
              <w:t>- Ερωτήσεις επί της εργασίας εκάστου/εκάστης εκ των φοιτητών-τριών</w:t>
            </w:r>
          </w:p>
        </w:tc>
      </w:tr>
    </w:tbl>
    <w:p w14:paraId="4D413836"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C0BB1" w14:paraId="4152D979" w14:textId="77777777" w:rsidTr="007673F3">
        <w:tc>
          <w:tcPr>
            <w:tcW w:w="8472" w:type="dxa"/>
          </w:tcPr>
          <w:p w14:paraId="5A1653B8" w14:textId="77777777" w:rsidR="001A1C52" w:rsidRDefault="00A8723B" w:rsidP="004D6D93">
            <w:pPr>
              <w:pStyle w:val="ListParagraph"/>
              <w:spacing w:after="12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2596AD76" w14:textId="77777777" w:rsidR="000F4FD4" w:rsidRPr="007C0BB1" w:rsidRDefault="007C0BB1" w:rsidP="005449BA">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Αριστέα Σινανιώτη-Μαρούδη, Ασφαλιστικό Δίκαιο, εκδ. Νομική Βιβλιοθήκη, 2</w:t>
            </w:r>
            <w:r w:rsidRPr="007C0BB1">
              <w:rPr>
                <w:rFonts w:asciiTheme="minorHAnsi" w:hAnsiTheme="minorHAnsi" w:cstheme="minorHAnsi"/>
                <w:color w:val="002060"/>
                <w:sz w:val="22"/>
                <w:szCs w:val="22"/>
                <w:vertAlign w:val="superscript"/>
                <w:lang w:val="el-GR"/>
              </w:rPr>
              <w:t>η</w:t>
            </w:r>
            <w:r>
              <w:rPr>
                <w:rFonts w:asciiTheme="minorHAnsi" w:hAnsiTheme="minorHAnsi" w:cstheme="minorHAnsi"/>
                <w:color w:val="002060"/>
                <w:sz w:val="22"/>
                <w:szCs w:val="22"/>
                <w:lang w:val="el-GR"/>
              </w:rPr>
              <w:t xml:space="preserve"> εκδ., 2017 </w:t>
            </w:r>
          </w:p>
          <w:p w14:paraId="208945C3" w14:textId="77777777" w:rsidR="00555B2C" w:rsidRDefault="00555B2C" w:rsidP="00555B2C">
            <w:pPr>
              <w:jc w:val="both"/>
              <w:rPr>
                <w:rFonts w:asciiTheme="minorHAnsi" w:hAnsiTheme="minorHAnsi" w:cstheme="minorHAnsi"/>
                <w:color w:val="002060"/>
                <w:sz w:val="22"/>
                <w:szCs w:val="22"/>
                <w:lang w:val="el-GR"/>
              </w:rPr>
            </w:pPr>
            <w:r w:rsidRPr="00555B2C">
              <w:rPr>
                <w:rFonts w:asciiTheme="minorHAnsi" w:hAnsiTheme="minorHAnsi" w:cstheme="minorHAnsi"/>
                <w:color w:val="002060"/>
                <w:sz w:val="22"/>
                <w:szCs w:val="22"/>
                <w:lang w:val="el-GR"/>
              </w:rPr>
              <w:t>Ρόκας Ι. (2018) Ασφαλιστικό Δίκαιο: Εισηγήσεις, Έκδοση 4η. Νομική Βιβλιοθήκη ΑΕΒΕ</w:t>
            </w:r>
          </w:p>
          <w:p w14:paraId="4D45FEAA" w14:textId="77777777" w:rsidR="00555B2C" w:rsidRPr="00555B2C" w:rsidRDefault="00555B2C" w:rsidP="00555B2C">
            <w:pPr>
              <w:jc w:val="both"/>
              <w:rPr>
                <w:rFonts w:asciiTheme="minorHAnsi" w:hAnsiTheme="minorHAnsi" w:cstheme="minorHAnsi"/>
                <w:color w:val="002060"/>
                <w:sz w:val="22"/>
                <w:szCs w:val="22"/>
                <w:lang w:val="el-GR"/>
              </w:rPr>
            </w:pPr>
          </w:p>
          <w:p w14:paraId="11479BC6" w14:textId="77777777" w:rsidR="00555B2C" w:rsidRDefault="00555B2C" w:rsidP="00555B2C">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Επιστημονικά περιοδικά: Δίκαιο Επιχειρήσεων και Εταιριών (ΔΕΕ), Επιθεώρηση Εμπορικού Δικαίου (ΕΕμπΔ), Νομικό Βήμα (ΝοΒ), Επισκόπηση Εμπορικού Δικαίου (ΕπισκΕΔ)</w:t>
            </w:r>
          </w:p>
          <w:p w14:paraId="032FB082" w14:textId="77777777" w:rsidR="00555B2C" w:rsidRDefault="00555B2C" w:rsidP="00555B2C">
            <w:pPr>
              <w:jc w:val="both"/>
              <w:rPr>
                <w:rFonts w:asciiTheme="minorHAnsi" w:hAnsiTheme="minorHAnsi" w:cstheme="minorHAnsi"/>
                <w:color w:val="002060"/>
                <w:sz w:val="22"/>
                <w:szCs w:val="22"/>
                <w:lang w:val="el-GR"/>
              </w:rPr>
            </w:pPr>
          </w:p>
          <w:p w14:paraId="579319D5" w14:textId="77777777" w:rsidR="00544CAE" w:rsidRPr="007C0BB1" w:rsidRDefault="00555B2C" w:rsidP="00364A28">
            <w:pPr>
              <w:jc w:val="both"/>
              <w:rPr>
                <w:rFonts w:asciiTheme="minorHAnsi" w:hAnsiTheme="minorHAnsi" w:cstheme="minorHAnsi"/>
                <w:color w:val="000000" w:themeColor="text1"/>
                <w:sz w:val="22"/>
                <w:szCs w:val="22"/>
                <w:lang w:val="el-GR"/>
              </w:rPr>
            </w:pPr>
            <w:r w:rsidRPr="00555B2C">
              <w:rPr>
                <w:rFonts w:asciiTheme="minorHAnsi" w:hAnsiTheme="minorHAnsi" w:cstheme="minorHAnsi"/>
                <w:color w:val="002060"/>
                <w:sz w:val="22"/>
                <w:szCs w:val="22"/>
                <w:lang w:val="el-GR"/>
              </w:rPr>
              <w:t>Νόμος 2496/1997, Νόμος 3816/1958, Νόμος 1569/1985, Νόμος 4364/2016.</w:t>
            </w:r>
          </w:p>
        </w:tc>
      </w:tr>
      <w:bookmarkEnd w:id="0"/>
    </w:tbl>
    <w:p w14:paraId="226DC050" w14:textId="77777777" w:rsidR="000F4FD4" w:rsidRPr="007C0BB1" w:rsidRDefault="000F4FD4" w:rsidP="00364A28">
      <w:pPr>
        <w:widowControl w:val="0"/>
        <w:autoSpaceDE w:val="0"/>
        <w:autoSpaceDN w:val="0"/>
        <w:adjustRightInd w:val="0"/>
        <w:spacing w:before="240" w:after="200" w:line="276" w:lineRule="auto"/>
        <w:rPr>
          <w:rFonts w:ascii="Cambria" w:hAnsi="Cambria"/>
          <w:b/>
          <w:bCs/>
          <w:sz w:val="28"/>
          <w:lang w:val="el-GR"/>
        </w:rPr>
      </w:pPr>
    </w:p>
    <w:sectPr w:rsidR="000F4FD4" w:rsidRPr="007C0BB1"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1F76" w14:textId="77777777" w:rsidR="00D11B38" w:rsidRDefault="00D11B38">
      <w:r>
        <w:separator/>
      </w:r>
    </w:p>
  </w:endnote>
  <w:endnote w:type="continuationSeparator" w:id="0">
    <w:p w14:paraId="4719B57C" w14:textId="77777777" w:rsidR="00D11B38" w:rsidRDefault="00D1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E57A" w14:textId="77777777" w:rsidR="00D11B38" w:rsidRDefault="00D11B38">
      <w:r>
        <w:separator/>
      </w:r>
    </w:p>
  </w:footnote>
  <w:footnote w:type="continuationSeparator" w:id="0">
    <w:p w14:paraId="11E222DB" w14:textId="77777777" w:rsidR="00D11B38" w:rsidRDefault="00D1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AFB1"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F1528"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27C43"/>
    <w:multiLevelType w:val="hybridMultilevel"/>
    <w:tmpl w:val="D1867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1D9D3A30"/>
    <w:multiLevelType w:val="hybridMultilevel"/>
    <w:tmpl w:val="F2F8A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5DE553C"/>
    <w:multiLevelType w:val="hybridMultilevel"/>
    <w:tmpl w:val="5798B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0"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1"/>
  </w:num>
  <w:num w:numId="3">
    <w:abstractNumId w:val="6"/>
  </w:num>
  <w:num w:numId="4">
    <w:abstractNumId w:val="3"/>
  </w:num>
  <w:num w:numId="5">
    <w:abstractNumId w:val="5"/>
  </w:num>
  <w:num w:numId="6">
    <w:abstractNumId w:val="43"/>
  </w:num>
  <w:num w:numId="7">
    <w:abstractNumId w:val="19"/>
  </w:num>
  <w:num w:numId="8">
    <w:abstractNumId w:val="9"/>
  </w:num>
  <w:num w:numId="9">
    <w:abstractNumId w:val="36"/>
  </w:num>
  <w:num w:numId="10">
    <w:abstractNumId w:val="44"/>
  </w:num>
  <w:num w:numId="11">
    <w:abstractNumId w:val="20"/>
  </w:num>
  <w:num w:numId="12">
    <w:abstractNumId w:val="25"/>
  </w:num>
  <w:num w:numId="13">
    <w:abstractNumId w:val="9"/>
  </w:num>
  <w:num w:numId="14">
    <w:abstractNumId w:val="15"/>
  </w:num>
  <w:num w:numId="15">
    <w:abstractNumId w:val="39"/>
  </w:num>
  <w:num w:numId="16">
    <w:abstractNumId w:val="36"/>
  </w:num>
  <w:num w:numId="17">
    <w:abstractNumId w:val="13"/>
  </w:num>
  <w:num w:numId="18">
    <w:abstractNumId w:val="26"/>
  </w:num>
  <w:num w:numId="19">
    <w:abstractNumId w:val="0"/>
  </w:num>
  <w:num w:numId="20">
    <w:abstractNumId w:val="17"/>
  </w:num>
  <w:num w:numId="21">
    <w:abstractNumId w:val="7"/>
  </w:num>
  <w:num w:numId="22">
    <w:abstractNumId w:val="32"/>
  </w:num>
  <w:num w:numId="23">
    <w:abstractNumId w:val="12"/>
  </w:num>
  <w:num w:numId="24">
    <w:abstractNumId w:val="21"/>
  </w:num>
  <w:num w:numId="25">
    <w:abstractNumId w:val="1"/>
  </w:num>
  <w:num w:numId="26">
    <w:abstractNumId w:val="45"/>
  </w:num>
  <w:num w:numId="27">
    <w:abstractNumId w:val="35"/>
  </w:num>
  <w:num w:numId="28">
    <w:abstractNumId w:val="8"/>
  </w:num>
  <w:num w:numId="29">
    <w:abstractNumId w:val="27"/>
  </w:num>
  <w:num w:numId="30">
    <w:abstractNumId w:val="41"/>
  </w:num>
  <w:num w:numId="31">
    <w:abstractNumId w:val="10"/>
  </w:num>
  <w:num w:numId="32">
    <w:abstractNumId w:val="30"/>
  </w:num>
  <w:num w:numId="33">
    <w:abstractNumId w:val="23"/>
  </w:num>
  <w:num w:numId="34">
    <w:abstractNumId w:val="40"/>
  </w:num>
  <w:num w:numId="3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2"/>
  </w:num>
  <w:num w:numId="38">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3"/>
  </w:num>
  <w:num w:numId="41">
    <w:abstractNumId w:val="18"/>
  </w:num>
  <w:num w:numId="42">
    <w:abstractNumId w:val="29"/>
  </w:num>
  <w:num w:numId="43">
    <w:abstractNumId w:val="31"/>
  </w:num>
  <w:num w:numId="44">
    <w:abstractNumId w:val="38"/>
  </w:num>
  <w:num w:numId="45">
    <w:abstractNumId w:val="4"/>
  </w:num>
  <w:num w:numId="46">
    <w:abstractNumId w:val="2"/>
  </w:num>
  <w:num w:numId="47">
    <w:abstractNumId w:val="16"/>
  </w:num>
  <w:num w:numId="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3DA"/>
    <w:rsid w:val="000005DF"/>
    <w:rsid w:val="00000933"/>
    <w:rsid w:val="00001615"/>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3AE"/>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19A"/>
    <w:rsid w:val="00065255"/>
    <w:rsid w:val="0006742F"/>
    <w:rsid w:val="00070A59"/>
    <w:rsid w:val="0007233C"/>
    <w:rsid w:val="00072541"/>
    <w:rsid w:val="000728A8"/>
    <w:rsid w:val="00074104"/>
    <w:rsid w:val="000747CB"/>
    <w:rsid w:val="00074A3F"/>
    <w:rsid w:val="00081438"/>
    <w:rsid w:val="000829CE"/>
    <w:rsid w:val="0008519E"/>
    <w:rsid w:val="00090252"/>
    <w:rsid w:val="00090277"/>
    <w:rsid w:val="00091F9F"/>
    <w:rsid w:val="000957CA"/>
    <w:rsid w:val="000964E8"/>
    <w:rsid w:val="000A3348"/>
    <w:rsid w:val="000A3476"/>
    <w:rsid w:val="000A4DDE"/>
    <w:rsid w:val="000A55BA"/>
    <w:rsid w:val="000A566B"/>
    <w:rsid w:val="000B07DB"/>
    <w:rsid w:val="000B0B08"/>
    <w:rsid w:val="000B7F47"/>
    <w:rsid w:val="000C3A17"/>
    <w:rsid w:val="000C4334"/>
    <w:rsid w:val="000C4E47"/>
    <w:rsid w:val="000C564B"/>
    <w:rsid w:val="000D135A"/>
    <w:rsid w:val="000D1CF6"/>
    <w:rsid w:val="000D3ACC"/>
    <w:rsid w:val="000D47B5"/>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3A2A"/>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5CBC"/>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2BA2"/>
    <w:rsid w:val="00183B0B"/>
    <w:rsid w:val="00184CF9"/>
    <w:rsid w:val="00185993"/>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5CF"/>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2EE0"/>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4E11"/>
    <w:rsid w:val="002F54E0"/>
    <w:rsid w:val="002F56C4"/>
    <w:rsid w:val="002F6967"/>
    <w:rsid w:val="002F6E55"/>
    <w:rsid w:val="002F7260"/>
    <w:rsid w:val="003003AD"/>
    <w:rsid w:val="00300717"/>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64A28"/>
    <w:rsid w:val="0037038F"/>
    <w:rsid w:val="0037048E"/>
    <w:rsid w:val="003706EF"/>
    <w:rsid w:val="0037154B"/>
    <w:rsid w:val="00371977"/>
    <w:rsid w:val="00371CC2"/>
    <w:rsid w:val="00372483"/>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1073"/>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D93"/>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861"/>
    <w:rsid w:val="005449BA"/>
    <w:rsid w:val="00544CAE"/>
    <w:rsid w:val="00546047"/>
    <w:rsid w:val="005464A0"/>
    <w:rsid w:val="00552661"/>
    <w:rsid w:val="00553D55"/>
    <w:rsid w:val="00555B2C"/>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181"/>
    <w:rsid w:val="00576F02"/>
    <w:rsid w:val="005773B3"/>
    <w:rsid w:val="00577B9A"/>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2771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7DF"/>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A3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3E4"/>
    <w:rsid w:val="00743DA5"/>
    <w:rsid w:val="00743DDB"/>
    <w:rsid w:val="007469D0"/>
    <w:rsid w:val="007510E4"/>
    <w:rsid w:val="00751C2F"/>
    <w:rsid w:val="00752DF8"/>
    <w:rsid w:val="00754DC6"/>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BB1"/>
    <w:rsid w:val="007C0EF5"/>
    <w:rsid w:val="007C2FCB"/>
    <w:rsid w:val="007C3F8E"/>
    <w:rsid w:val="007C4899"/>
    <w:rsid w:val="007C56D1"/>
    <w:rsid w:val="007C7BB6"/>
    <w:rsid w:val="007D2405"/>
    <w:rsid w:val="007D33CF"/>
    <w:rsid w:val="007D3CD9"/>
    <w:rsid w:val="007E277A"/>
    <w:rsid w:val="007E29E5"/>
    <w:rsid w:val="007E3B64"/>
    <w:rsid w:val="007E4F0C"/>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352C"/>
    <w:rsid w:val="008646C6"/>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C67"/>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29A3"/>
    <w:rsid w:val="009C3B79"/>
    <w:rsid w:val="009C436C"/>
    <w:rsid w:val="009C4CBB"/>
    <w:rsid w:val="009C6AF3"/>
    <w:rsid w:val="009C792E"/>
    <w:rsid w:val="009C7DC4"/>
    <w:rsid w:val="009C7F0C"/>
    <w:rsid w:val="009D0921"/>
    <w:rsid w:val="009D0CDA"/>
    <w:rsid w:val="009D38B6"/>
    <w:rsid w:val="009D4335"/>
    <w:rsid w:val="009E0A75"/>
    <w:rsid w:val="009E375C"/>
    <w:rsid w:val="009E5962"/>
    <w:rsid w:val="009E5F66"/>
    <w:rsid w:val="009E7779"/>
    <w:rsid w:val="009E7B07"/>
    <w:rsid w:val="009F6FEA"/>
    <w:rsid w:val="00A00EB0"/>
    <w:rsid w:val="00A02135"/>
    <w:rsid w:val="00A03499"/>
    <w:rsid w:val="00A03A44"/>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0EB3"/>
    <w:rsid w:val="00AB18AC"/>
    <w:rsid w:val="00AB5159"/>
    <w:rsid w:val="00AB594C"/>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28FF"/>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51FB"/>
    <w:rsid w:val="00B56AD2"/>
    <w:rsid w:val="00B56BD6"/>
    <w:rsid w:val="00B570C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3D12"/>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26929"/>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4B03"/>
    <w:rsid w:val="00C75BA4"/>
    <w:rsid w:val="00C760A3"/>
    <w:rsid w:val="00C7650E"/>
    <w:rsid w:val="00C808E0"/>
    <w:rsid w:val="00C80950"/>
    <w:rsid w:val="00C80EAC"/>
    <w:rsid w:val="00C81911"/>
    <w:rsid w:val="00C81BE4"/>
    <w:rsid w:val="00C90E6B"/>
    <w:rsid w:val="00C91220"/>
    <w:rsid w:val="00C9175B"/>
    <w:rsid w:val="00C925AF"/>
    <w:rsid w:val="00C92672"/>
    <w:rsid w:val="00C9525D"/>
    <w:rsid w:val="00C9543D"/>
    <w:rsid w:val="00C95FAC"/>
    <w:rsid w:val="00C96B96"/>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B3C"/>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1B38"/>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3617"/>
    <w:rsid w:val="00D65538"/>
    <w:rsid w:val="00D67528"/>
    <w:rsid w:val="00D6763F"/>
    <w:rsid w:val="00D67FE9"/>
    <w:rsid w:val="00D70A23"/>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2A36"/>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6ADB"/>
    <w:rsid w:val="00DF7F09"/>
    <w:rsid w:val="00E0250C"/>
    <w:rsid w:val="00E046DC"/>
    <w:rsid w:val="00E07D93"/>
    <w:rsid w:val="00E15C15"/>
    <w:rsid w:val="00E16510"/>
    <w:rsid w:val="00E20510"/>
    <w:rsid w:val="00E2182A"/>
    <w:rsid w:val="00E22144"/>
    <w:rsid w:val="00E225F2"/>
    <w:rsid w:val="00E22C9D"/>
    <w:rsid w:val="00E25C49"/>
    <w:rsid w:val="00E26331"/>
    <w:rsid w:val="00E27D1E"/>
    <w:rsid w:val="00E32540"/>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5B23"/>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D0B"/>
    <w:rsid w:val="00F4623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84F91"/>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6A1"/>
    <w:rsid w:val="00FF0898"/>
    <w:rsid w:val="00FF17F9"/>
    <w:rsid w:val="00FF1DE7"/>
    <w:rsid w:val="00FF2756"/>
    <w:rsid w:val="00FF388C"/>
    <w:rsid w:val="00FF3EED"/>
    <w:rsid w:val="00FF63E6"/>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EA3C9E"/>
  <w15:docId w15:val="{DD5AF9DD-46EB-4A9A-BD06-757B024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 w:type="paragraph" w:styleId="NormalWeb">
    <w:name w:val="Normal (Web)"/>
    <w:basedOn w:val="Normal"/>
    <w:uiPriority w:val="99"/>
    <w:unhideWhenUsed/>
    <w:locked/>
    <w:rsid w:val="0006519A"/>
    <w:pPr>
      <w:spacing w:before="100" w:beforeAutospacing="1" w:after="100" w:afterAutospacing="1"/>
    </w:pPr>
    <w:rPr>
      <w:lang w:val="el-GR" w:eastAsia="el-GR"/>
    </w:rPr>
  </w:style>
  <w:style w:type="character" w:customStyle="1" w:styleId="UnresolvedMention">
    <w:name w:val="Unresolved Mention"/>
    <w:basedOn w:val="DefaultParagraphFont"/>
    <w:uiPriority w:val="99"/>
    <w:semiHidden/>
    <w:unhideWhenUsed/>
    <w:rsid w:val="009C2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7003</Characters>
  <Application>Microsoft Office Word</Application>
  <DocSecurity>0</DocSecurity>
  <Lines>58</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3</cp:revision>
  <cp:lastPrinted>2021-02-08T11:30:00Z</cp:lastPrinted>
  <dcterms:created xsi:type="dcterms:W3CDTF">2023-03-24T07:19:00Z</dcterms:created>
  <dcterms:modified xsi:type="dcterms:W3CDTF">2023-03-24T07:49:00Z</dcterms:modified>
</cp:coreProperties>
</file>