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C73096" w:rsidRDefault="003F5571" w:rsidP="007673F3">
            <w:pPr>
              <w:rPr>
                <w:rFonts w:ascii="Calibri" w:hAnsi="Calibri" w:cs="Arial"/>
                <w:color w:val="002060"/>
                <w:sz w:val="20"/>
                <w:szCs w:val="20"/>
                <w:lang w:val="el-GR"/>
              </w:rPr>
            </w:pPr>
            <w:r>
              <w:rPr>
                <w:rFonts w:ascii="Calibri" w:hAnsi="Calibri" w:cs="Arial"/>
                <w:color w:val="002060"/>
                <w:sz w:val="20"/>
                <w:szCs w:val="20"/>
                <w:lang w:val="en-GB"/>
              </w:rPr>
              <w:t xml:space="preserve"> </w:t>
            </w:r>
            <w:r w:rsidR="00C73096">
              <w:rPr>
                <w:rFonts w:ascii="Calibri" w:hAnsi="Calibri" w:cs="Arial"/>
                <w:color w:val="002060"/>
                <w:sz w:val="20"/>
                <w:szCs w:val="20"/>
                <w:lang w:val="el-GR"/>
              </w:rPr>
              <w:t>ΧΡΗΜΑΤΟΟΙΚΟΝΟΜΙΚΗΣ &amp; ΣΤΑΤΙΣΤΙΚΗΣ</w:t>
            </w:r>
          </w:p>
        </w:tc>
      </w:tr>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C73096" w:rsidRDefault="003F5571" w:rsidP="007673F3">
            <w:pPr>
              <w:rPr>
                <w:rFonts w:ascii="Calibri" w:hAnsi="Calibri" w:cs="Arial"/>
                <w:color w:val="002060"/>
                <w:sz w:val="20"/>
                <w:szCs w:val="20"/>
                <w:lang w:val="el-GR"/>
              </w:rPr>
            </w:pPr>
            <w:r>
              <w:rPr>
                <w:rFonts w:ascii="Calibri" w:hAnsi="Calibri" w:cs="Arial"/>
                <w:color w:val="002060"/>
                <w:sz w:val="20"/>
                <w:szCs w:val="20"/>
                <w:lang w:val="en-GB"/>
              </w:rPr>
              <w:t xml:space="preserve"> </w:t>
            </w:r>
            <w:r w:rsidR="00C73096">
              <w:rPr>
                <w:rFonts w:ascii="Calibri" w:hAnsi="Calibri" w:cs="Arial"/>
                <w:color w:val="002060"/>
                <w:sz w:val="20"/>
                <w:szCs w:val="20"/>
                <w:lang w:val="el-GR"/>
              </w:rPr>
              <w:t>ΣΤΑΤΙΣΤΙΚΗΣ &amp; ΑΣΦΑΛΙΣΤΙΚΗΣ ΕΠΙΣΤΗΜΗΣ</w:t>
            </w:r>
          </w:p>
        </w:tc>
      </w:tr>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ΠΡΟΠΤΥΧΙΑΚΟ</w:t>
            </w:r>
          </w:p>
        </w:tc>
      </w:tr>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705AAD" w:rsidRDefault="00692039" w:rsidP="00D440D3">
            <w:pPr>
              <w:rPr>
                <w:rFonts w:ascii="Calibri" w:hAnsi="Calibri" w:cs="Arial"/>
                <w:b/>
                <w:sz w:val="20"/>
                <w:szCs w:val="20"/>
                <w:lang w:val="el-GR"/>
              </w:rPr>
            </w:pPr>
            <w:r>
              <w:rPr>
                <w:rFonts w:ascii="Calibri" w:hAnsi="Calibri" w:cs="Arial"/>
                <w:b/>
                <w:sz w:val="20"/>
                <w:szCs w:val="20"/>
                <w:lang w:val="el-GR"/>
              </w:rPr>
              <w:t xml:space="preserve"> ΣΑΜΑΘ</w:t>
            </w:r>
            <w:r w:rsidR="00D440D3">
              <w:rPr>
                <w:rFonts w:ascii="Calibri" w:hAnsi="Calibri" w:cs="Arial"/>
                <w:b/>
                <w:sz w:val="20"/>
                <w:szCs w:val="20"/>
                <w:lang w:val="el-GR"/>
              </w:rPr>
              <w:t>16</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3F5571" w:rsidRDefault="00D440D3" w:rsidP="00DF7977">
            <w:pPr>
              <w:rPr>
                <w:rFonts w:ascii="Calibri" w:hAnsi="Calibri" w:cs="Arial"/>
                <w:b/>
                <w:sz w:val="20"/>
                <w:szCs w:val="20"/>
                <w:lang w:val="el-GR"/>
              </w:rPr>
            </w:pPr>
            <w:r>
              <w:rPr>
                <w:rFonts w:ascii="Calibri" w:hAnsi="Calibri" w:cs="Arial"/>
                <w:b/>
                <w:sz w:val="20"/>
                <w:szCs w:val="20"/>
                <w:lang w:val="el-GR"/>
              </w:rPr>
              <w:t>4</w:t>
            </w:r>
            <w:r w:rsidR="003F5571">
              <w:rPr>
                <w:rFonts w:ascii="Calibri" w:hAnsi="Calibri" w:cs="Arial"/>
                <w:b/>
                <w:sz w:val="20"/>
                <w:szCs w:val="20"/>
              </w:rPr>
              <w:t xml:space="preserve">o </w:t>
            </w:r>
            <w:r w:rsidR="00DF7977">
              <w:rPr>
                <w:rFonts w:ascii="Calibri" w:hAnsi="Calibri" w:cs="Arial"/>
                <w:b/>
                <w:sz w:val="20"/>
                <w:szCs w:val="20"/>
                <w:lang w:val="el-GR"/>
              </w:rPr>
              <w:t>ΕΑΡΙΝΟ</w:t>
            </w:r>
          </w:p>
        </w:tc>
      </w:tr>
      <w:tr w:rsidR="007A7979"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8C68EC" w:rsidRDefault="00D440D3" w:rsidP="00D440D3">
            <w:pPr>
              <w:jc w:val="center"/>
              <w:rPr>
                <w:rFonts w:ascii="Calibri" w:hAnsi="Calibri" w:cs="Arial"/>
                <w:sz w:val="20"/>
                <w:szCs w:val="20"/>
                <w:lang w:val="el-GR"/>
              </w:rPr>
            </w:pPr>
            <w:r>
              <w:rPr>
                <w:rFonts w:ascii="Calibri" w:hAnsi="Calibri" w:cs="Arial"/>
                <w:sz w:val="20"/>
                <w:szCs w:val="20"/>
                <w:lang w:val="el-GR"/>
              </w:rPr>
              <w:t>ΔΙΑΦΟΡΙΚΕΣ ΕΞΙΣΩΣΕΙΣ</w:t>
            </w:r>
          </w:p>
        </w:tc>
      </w:tr>
      <w:tr w:rsidR="007A7979"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7A7979" w:rsidRPr="00705AAD" w:rsidTr="007673F3">
        <w:trPr>
          <w:trHeight w:val="194"/>
        </w:trPr>
        <w:tc>
          <w:tcPr>
            <w:tcW w:w="5637" w:type="dxa"/>
            <w:gridSpan w:val="3"/>
          </w:tcPr>
          <w:p w:rsidR="000F4FD4" w:rsidRPr="001B4FD1" w:rsidRDefault="00243300" w:rsidP="00EE7398">
            <w:pPr>
              <w:jc w:val="center"/>
              <w:rPr>
                <w:rFonts w:ascii="Calibri" w:hAnsi="Calibri" w:cs="Arial"/>
                <w:b/>
                <w:color w:val="002060"/>
                <w:sz w:val="20"/>
                <w:szCs w:val="20"/>
                <w:lang w:val="el-GR"/>
              </w:rPr>
            </w:pPr>
            <w:r w:rsidRPr="001B4FD1">
              <w:rPr>
                <w:rFonts w:ascii="Calibri" w:hAnsi="Calibri" w:cs="Arial"/>
                <w:b/>
                <w:color w:val="002060"/>
                <w:sz w:val="20"/>
                <w:szCs w:val="20"/>
                <w:lang w:val="el-GR"/>
              </w:rPr>
              <w:t>ΔΙΑΛΕΞΕΙΣ</w:t>
            </w:r>
          </w:p>
        </w:tc>
        <w:tc>
          <w:tcPr>
            <w:tcW w:w="1559" w:type="dxa"/>
            <w:gridSpan w:val="2"/>
          </w:tcPr>
          <w:p w:rsidR="000F4FD4" w:rsidRPr="00705AAD" w:rsidRDefault="00F135B0"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rsidR="000F4FD4" w:rsidRPr="00705AAD" w:rsidRDefault="00EE7398"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7A7979" w:rsidRPr="00705AAD" w:rsidTr="007673F3">
        <w:trPr>
          <w:trHeight w:val="194"/>
        </w:trPr>
        <w:tc>
          <w:tcPr>
            <w:tcW w:w="5637" w:type="dxa"/>
            <w:gridSpan w:val="3"/>
          </w:tcPr>
          <w:p w:rsidR="000F4FD4" w:rsidRPr="00710327" w:rsidRDefault="000F4FD4" w:rsidP="006F5D3C">
            <w:pPr>
              <w:jc w:val="center"/>
              <w:rPr>
                <w:rFonts w:ascii="Calibri" w:hAnsi="Calibri" w:cs="Arial"/>
                <w:b/>
                <w:sz w:val="20"/>
                <w:szCs w:val="20"/>
                <w:lang w:val="el-GR"/>
              </w:rPr>
            </w:pPr>
          </w:p>
        </w:tc>
        <w:tc>
          <w:tcPr>
            <w:tcW w:w="1559" w:type="dxa"/>
            <w:gridSpan w:val="2"/>
          </w:tcPr>
          <w:p w:rsidR="000F4FD4" w:rsidRPr="006F5D3C" w:rsidRDefault="000F4FD4" w:rsidP="00F135B0">
            <w:pPr>
              <w:jc w:val="center"/>
              <w:rPr>
                <w:rFonts w:ascii="Calibri" w:hAnsi="Calibri" w:cs="Arial"/>
                <w:color w:val="002060"/>
                <w:sz w:val="20"/>
                <w:szCs w:val="20"/>
              </w:rPr>
            </w:pPr>
          </w:p>
        </w:tc>
        <w:tc>
          <w:tcPr>
            <w:tcW w:w="1240" w:type="dxa"/>
          </w:tcPr>
          <w:p w:rsidR="000F4FD4" w:rsidRPr="00705AAD" w:rsidRDefault="000F4FD4" w:rsidP="007673F3">
            <w:pPr>
              <w:rPr>
                <w:rFonts w:ascii="Calibri" w:hAnsi="Calibri" w:cs="Arial"/>
                <w:color w:val="002060"/>
                <w:sz w:val="20"/>
                <w:szCs w:val="20"/>
                <w:lang w:val="el-GR"/>
              </w:rPr>
            </w:pPr>
          </w:p>
        </w:tc>
      </w:tr>
      <w:tr w:rsidR="007A7979"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7A7979" w:rsidRPr="00DF7977"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7A7979" w:rsidRPr="007E6482"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Default="000F4FD4" w:rsidP="007673F3">
            <w:pPr>
              <w:rPr>
                <w:rFonts w:ascii="Calibri" w:hAnsi="Calibri" w:cs="Arial"/>
                <w:color w:val="002060"/>
                <w:sz w:val="20"/>
                <w:szCs w:val="20"/>
                <w:lang w:val="el-GR"/>
              </w:rPr>
            </w:pPr>
          </w:p>
          <w:p w:rsidR="00C73096" w:rsidRPr="00705AAD" w:rsidRDefault="00444C42" w:rsidP="00444C42">
            <w:pPr>
              <w:rPr>
                <w:rFonts w:ascii="Calibri" w:hAnsi="Calibri" w:cs="Arial"/>
                <w:color w:val="002060"/>
                <w:sz w:val="20"/>
                <w:szCs w:val="20"/>
                <w:lang w:val="el-GR"/>
              </w:rPr>
            </w:pPr>
            <w:r>
              <w:rPr>
                <w:rFonts w:ascii="Calibri" w:hAnsi="Calibri" w:cs="Arial"/>
                <w:color w:val="002060"/>
                <w:sz w:val="20"/>
                <w:szCs w:val="20"/>
                <w:lang w:val="el-GR"/>
              </w:rPr>
              <w:t>ΕΠΙΛΟΓΗΣ</w:t>
            </w:r>
            <w:r w:rsidR="00304788">
              <w:rPr>
                <w:rFonts w:ascii="Calibri" w:hAnsi="Calibri" w:cs="Arial"/>
                <w:color w:val="002060"/>
                <w:sz w:val="20"/>
                <w:szCs w:val="20"/>
                <w:lang w:val="el-GR"/>
              </w:rPr>
              <w:t xml:space="preserve"> (</w:t>
            </w:r>
            <w:r w:rsidR="00C73096">
              <w:rPr>
                <w:rFonts w:ascii="Calibri" w:hAnsi="Calibri" w:cs="Arial"/>
                <w:color w:val="002060"/>
                <w:sz w:val="20"/>
                <w:szCs w:val="20"/>
                <w:lang w:val="el-GR"/>
              </w:rPr>
              <w:t>ΓΕΝΙΚΟΥ ΥΠΟΒΑΘΡΟΥ</w:t>
            </w:r>
            <w:r w:rsidR="00304788">
              <w:rPr>
                <w:rFonts w:ascii="Calibri" w:hAnsi="Calibri" w:cs="Arial"/>
                <w:color w:val="002060"/>
                <w:sz w:val="20"/>
                <w:szCs w:val="20"/>
                <w:lang w:val="el-GR"/>
              </w:rPr>
              <w:t>)</w:t>
            </w:r>
          </w:p>
        </w:tc>
      </w:tr>
      <w:tr w:rsidR="007A7979" w:rsidRPr="00DF7977"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274CF7" w:rsidP="00274CF7">
            <w:pPr>
              <w:rPr>
                <w:rFonts w:ascii="Calibri" w:hAnsi="Calibri" w:cs="Arial"/>
                <w:color w:val="002060"/>
                <w:sz w:val="20"/>
                <w:szCs w:val="20"/>
                <w:lang w:val="el-GR"/>
              </w:rPr>
            </w:pPr>
            <w:r>
              <w:rPr>
                <w:rFonts w:ascii="Calibri" w:hAnsi="Calibri" w:cs="Arial"/>
                <w:sz w:val="20"/>
                <w:szCs w:val="20"/>
                <w:lang w:val="el-GR"/>
              </w:rPr>
              <w:t>ΑΠΕΙΡΟΣΤΙΚΟΣ ΛΟΓΙΣΜΟΣ Ι</w:t>
            </w:r>
            <w:r w:rsidR="00444C42">
              <w:rPr>
                <w:rFonts w:ascii="Calibri" w:hAnsi="Calibri" w:cs="Arial"/>
                <w:sz w:val="20"/>
                <w:szCs w:val="20"/>
                <w:lang w:val="el-GR"/>
              </w:rPr>
              <w:t>, ΑΠΕΙΡΟΣΤΙΚΟΣ ΛΟΓΙΣΜΟΣ ΙΙ</w:t>
            </w:r>
          </w:p>
        </w:tc>
      </w:tr>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Default="00C73096" w:rsidP="007673F3">
            <w:pPr>
              <w:rPr>
                <w:rFonts w:ascii="Calibri" w:hAnsi="Calibri" w:cs="Arial"/>
                <w:color w:val="002060"/>
                <w:sz w:val="20"/>
                <w:szCs w:val="20"/>
                <w:lang w:val="el-GR"/>
              </w:rPr>
            </w:pPr>
            <w:r>
              <w:rPr>
                <w:rFonts w:ascii="Calibri" w:hAnsi="Calibri" w:cs="Arial"/>
                <w:color w:val="002060"/>
                <w:sz w:val="20"/>
                <w:szCs w:val="20"/>
                <w:lang w:val="el-GR"/>
              </w:rPr>
              <w:t xml:space="preserve">  ΕΛΛΗΝΙΚΗ </w:t>
            </w:r>
          </w:p>
          <w:p w:rsidR="00C73096" w:rsidRDefault="00C73096" w:rsidP="007673F3">
            <w:pPr>
              <w:rPr>
                <w:rFonts w:ascii="Calibri" w:hAnsi="Calibri" w:cs="Arial"/>
                <w:color w:val="002060"/>
                <w:sz w:val="20"/>
                <w:szCs w:val="20"/>
                <w:lang w:val="el-GR"/>
              </w:rPr>
            </w:pPr>
          </w:p>
          <w:p w:rsidR="00C73096" w:rsidRPr="00C73096" w:rsidRDefault="00C73096" w:rsidP="007673F3">
            <w:pPr>
              <w:rPr>
                <w:rFonts w:ascii="Calibri" w:hAnsi="Calibri" w:cs="Arial"/>
                <w:color w:val="002060"/>
                <w:sz w:val="20"/>
                <w:szCs w:val="20"/>
                <w:lang w:val="el-GR"/>
              </w:rPr>
            </w:pPr>
          </w:p>
        </w:tc>
      </w:tr>
      <w:tr w:rsidR="007A7979" w:rsidRPr="00C73096"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0F4FD4" w:rsidRPr="00705AAD" w:rsidRDefault="008A46B5" w:rsidP="007673F3">
            <w:pPr>
              <w:rPr>
                <w:rFonts w:ascii="Calibri" w:hAnsi="Calibri" w:cs="Arial"/>
                <w:color w:val="002060"/>
                <w:sz w:val="20"/>
                <w:szCs w:val="20"/>
                <w:lang w:val="el-GR"/>
              </w:rPr>
            </w:pPr>
            <w:r>
              <w:rPr>
                <w:rFonts w:ascii="Calibri" w:hAnsi="Calibri" w:cs="Arial"/>
                <w:color w:val="002060"/>
                <w:sz w:val="20"/>
                <w:szCs w:val="20"/>
                <w:lang w:val="el-GR"/>
              </w:rPr>
              <w:t xml:space="preserve">  ΝΑΙ</w:t>
            </w:r>
            <w:r w:rsidR="00DC62E9">
              <w:rPr>
                <w:rFonts w:ascii="Calibri" w:hAnsi="Calibri" w:cs="Arial"/>
                <w:color w:val="002060"/>
                <w:sz w:val="20"/>
                <w:szCs w:val="20"/>
                <w:lang w:val="el-GR"/>
              </w:rPr>
              <w:t xml:space="preserve"> (στην Αγγλική)</w:t>
            </w:r>
          </w:p>
        </w:tc>
      </w:tr>
      <w:tr w:rsidR="007A7979"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DC62E9" w:rsidP="007A7979">
            <w:pPr>
              <w:spacing w:after="200" w:line="276" w:lineRule="auto"/>
              <w:rPr>
                <w:rFonts w:ascii="Calibri" w:eastAsia="Calibri" w:hAnsi="Calibri" w:cs="Arial"/>
                <w:color w:val="002060"/>
                <w:sz w:val="20"/>
                <w:szCs w:val="20"/>
                <w:lang w:val="en-GB"/>
              </w:rPr>
            </w:pPr>
            <w:r w:rsidRPr="00DC62E9">
              <w:rPr>
                <w:rFonts w:ascii="Calibri" w:eastAsia="Calibri" w:hAnsi="Calibri" w:cs="Arial"/>
                <w:color w:val="002060"/>
                <w:sz w:val="20"/>
                <w:szCs w:val="20"/>
                <w:lang w:val="en-GB"/>
              </w:rPr>
              <w:t>http://www.unipi.gr</w:t>
            </w:r>
            <w:bookmarkStart w:id="1" w:name="_GoBack"/>
            <w:bookmarkEnd w:id="1"/>
            <w:r w:rsidR="007A7979" w:rsidRPr="007A7979">
              <w:rPr>
                <w:rFonts w:ascii="Calibri" w:eastAsia="Calibri" w:hAnsi="Calibri" w:cs="Arial"/>
                <w:color w:val="002060"/>
                <w:sz w:val="20"/>
                <w:szCs w:val="20"/>
                <w:lang w:val="en-GB"/>
              </w:rPr>
              <w:t>/faculty/mbouts/anak/OS_21_22.pdf</w:t>
            </w:r>
          </w:p>
        </w:tc>
      </w:tr>
    </w:tbl>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DF7977"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DF7977" w:rsidTr="00305D37">
        <w:tc>
          <w:tcPr>
            <w:tcW w:w="8472" w:type="dxa"/>
            <w:gridSpan w:val="2"/>
          </w:tcPr>
          <w:p w:rsidR="00525E30" w:rsidRPr="00ED1A7F" w:rsidRDefault="00525E30" w:rsidP="00376BEA">
            <w:pPr>
              <w:widowControl w:val="0"/>
              <w:autoSpaceDE w:val="0"/>
              <w:autoSpaceDN w:val="0"/>
              <w:adjustRightInd w:val="0"/>
              <w:contextualSpacing/>
              <w:jc w:val="both"/>
              <w:rPr>
                <w:rFonts w:asciiTheme="minorHAnsi" w:hAnsiTheme="minorHAnsi" w:cstheme="minorHAnsi"/>
                <w:color w:val="002060"/>
                <w:sz w:val="20"/>
                <w:szCs w:val="20"/>
                <w:lang w:val="el-GR"/>
              </w:rPr>
            </w:pPr>
            <w:r w:rsidRPr="00ED1A7F">
              <w:rPr>
                <w:rFonts w:asciiTheme="minorHAnsi" w:hAnsiTheme="minorHAnsi" w:cstheme="minorHAnsi"/>
                <w:color w:val="002060"/>
                <w:sz w:val="20"/>
                <w:szCs w:val="20"/>
                <w:lang w:val="el-GR"/>
              </w:rPr>
              <w:t>Το μάθημα αυτό αποτελεί βασικό εργαλείο κατανόησης τ</w:t>
            </w:r>
            <w:r w:rsidR="002F325C" w:rsidRPr="00ED1A7F">
              <w:rPr>
                <w:rFonts w:asciiTheme="minorHAnsi" w:hAnsiTheme="minorHAnsi" w:cstheme="minorHAnsi"/>
                <w:color w:val="002060"/>
                <w:sz w:val="20"/>
                <w:szCs w:val="20"/>
                <w:lang w:val="el-GR"/>
              </w:rPr>
              <w:t>ων Συνήθων αλλά και των Μερικών Διαφορικών Εξισώσεων</w:t>
            </w:r>
            <w:r w:rsidR="00CD187A" w:rsidRPr="00ED1A7F">
              <w:rPr>
                <w:rFonts w:asciiTheme="minorHAnsi" w:hAnsiTheme="minorHAnsi" w:cstheme="minorHAnsi"/>
                <w:color w:val="002060"/>
                <w:sz w:val="20"/>
                <w:szCs w:val="20"/>
                <w:lang w:val="el-GR"/>
              </w:rPr>
              <w:t xml:space="preserve">, και αφορά </w:t>
            </w:r>
            <w:r w:rsidRPr="00ED1A7F">
              <w:rPr>
                <w:rFonts w:asciiTheme="minorHAnsi" w:hAnsiTheme="minorHAnsi" w:cstheme="minorHAnsi"/>
                <w:color w:val="002060"/>
                <w:sz w:val="20"/>
                <w:szCs w:val="20"/>
                <w:lang w:val="el-GR"/>
              </w:rPr>
              <w:t xml:space="preserve">φοιτητές από ολόκληρο το φάσμα των εφαρμοσμένων επιστημών. Ένας από τους στόχους του μαθήματος είναι να εμπνεύσει στον φοιτητή την εκτίμηση της ομορφιάς </w:t>
            </w:r>
            <w:r w:rsidR="00CD187A" w:rsidRPr="00ED1A7F">
              <w:rPr>
                <w:rFonts w:asciiTheme="minorHAnsi" w:hAnsiTheme="minorHAnsi" w:cstheme="minorHAnsi"/>
                <w:color w:val="002060"/>
                <w:sz w:val="20"/>
                <w:szCs w:val="20"/>
                <w:lang w:val="el-GR"/>
              </w:rPr>
              <w:t>των διαφορικών εξισώσεων και των εφαρμογών τους.</w:t>
            </w:r>
            <w:r w:rsidRPr="00ED1A7F">
              <w:rPr>
                <w:rFonts w:asciiTheme="minorHAnsi" w:hAnsiTheme="minorHAnsi" w:cstheme="minorHAnsi"/>
                <w:color w:val="002060"/>
                <w:sz w:val="20"/>
                <w:szCs w:val="20"/>
                <w:lang w:val="el-GR"/>
              </w:rPr>
              <w:t xml:space="preserve"> </w:t>
            </w:r>
          </w:p>
          <w:p w:rsidR="003B4AC8" w:rsidRPr="00ED1A7F" w:rsidRDefault="003B4AC8" w:rsidP="00376BEA">
            <w:pPr>
              <w:widowControl w:val="0"/>
              <w:autoSpaceDE w:val="0"/>
              <w:autoSpaceDN w:val="0"/>
              <w:adjustRightInd w:val="0"/>
              <w:contextualSpacing/>
              <w:jc w:val="both"/>
              <w:rPr>
                <w:rFonts w:asciiTheme="minorHAnsi" w:hAnsiTheme="minorHAnsi" w:cstheme="minorHAnsi"/>
                <w:color w:val="002060"/>
                <w:sz w:val="20"/>
                <w:szCs w:val="20"/>
                <w:lang w:val="el-GR"/>
              </w:rPr>
            </w:pPr>
          </w:p>
          <w:p w:rsidR="00ED1A7F" w:rsidRPr="00ED1A7F" w:rsidRDefault="00ED1A7F" w:rsidP="00ED1A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0"/>
                <w:szCs w:val="20"/>
                <w:lang w:val="el-GR" w:eastAsia="el-GR"/>
              </w:rPr>
            </w:pPr>
            <w:r w:rsidRPr="00ED1A7F">
              <w:rPr>
                <w:rFonts w:asciiTheme="minorHAnsi" w:hAnsiTheme="minorHAnsi" w:cstheme="minorHAnsi"/>
                <w:color w:val="002060"/>
                <w:sz w:val="20"/>
                <w:szCs w:val="20"/>
                <w:lang w:val="el-GR" w:eastAsia="el-GR"/>
              </w:rPr>
              <w:t>Μετά την επιτυχή ολοκλήρωση του μαθήματος οι φοιτητές θα είναι σε θέση να</w:t>
            </w:r>
            <w:r w:rsidRPr="00ED1A7F">
              <w:rPr>
                <w:rFonts w:asciiTheme="minorHAnsi" w:hAnsiTheme="minorHAnsi" w:cstheme="minorHAnsi"/>
                <w:color w:val="002060"/>
                <w:sz w:val="20"/>
                <w:szCs w:val="20"/>
                <w:lang w:val="el-GR"/>
              </w:rPr>
              <w:t>:</w:t>
            </w:r>
          </w:p>
          <w:p w:rsidR="004B1E71" w:rsidRPr="00ED1A7F" w:rsidRDefault="004B1E71" w:rsidP="00525E30">
            <w:pPr>
              <w:widowControl w:val="0"/>
              <w:autoSpaceDE w:val="0"/>
              <w:autoSpaceDN w:val="0"/>
              <w:adjustRightInd w:val="0"/>
              <w:contextualSpacing/>
              <w:jc w:val="both"/>
              <w:rPr>
                <w:rFonts w:asciiTheme="minorHAnsi" w:hAnsiTheme="minorHAnsi" w:cstheme="minorHAnsi"/>
                <w:color w:val="002060"/>
                <w:sz w:val="20"/>
                <w:szCs w:val="20"/>
                <w:lang w:val="el-GR"/>
              </w:rPr>
            </w:pPr>
            <w:r w:rsidRPr="00ED1A7F">
              <w:rPr>
                <w:rFonts w:asciiTheme="minorHAnsi" w:hAnsiTheme="minorHAnsi" w:cstheme="minorHAnsi"/>
                <w:color w:val="002060"/>
                <w:sz w:val="20"/>
                <w:szCs w:val="20"/>
                <w:lang w:val="el-GR"/>
              </w:rPr>
              <w:t xml:space="preserve"> - έχουν</w:t>
            </w:r>
            <w:r w:rsidR="00525E30" w:rsidRPr="00ED1A7F">
              <w:rPr>
                <w:rFonts w:asciiTheme="minorHAnsi" w:hAnsiTheme="minorHAnsi" w:cstheme="minorHAnsi"/>
                <w:color w:val="002060"/>
                <w:sz w:val="20"/>
                <w:szCs w:val="20"/>
                <w:lang w:val="el-GR"/>
              </w:rPr>
              <w:t xml:space="preserve"> μια </w:t>
            </w:r>
            <w:r w:rsidRPr="00ED1A7F">
              <w:rPr>
                <w:rFonts w:asciiTheme="minorHAnsi" w:hAnsiTheme="minorHAnsi" w:cstheme="minorHAnsi"/>
                <w:color w:val="002060"/>
                <w:sz w:val="20"/>
                <w:szCs w:val="20"/>
                <w:lang w:val="el-GR"/>
              </w:rPr>
              <w:t xml:space="preserve">σχετικά πλήρη </w:t>
            </w:r>
            <w:r w:rsidR="00525E30" w:rsidRPr="00ED1A7F">
              <w:rPr>
                <w:rFonts w:asciiTheme="minorHAnsi" w:hAnsiTheme="minorHAnsi" w:cstheme="minorHAnsi"/>
                <w:color w:val="002060"/>
                <w:sz w:val="20"/>
                <w:szCs w:val="20"/>
                <w:lang w:val="el-GR"/>
              </w:rPr>
              <w:t xml:space="preserve">και εμπεριστατωμένη μελέτη των </w:t>
            </w:r>
            <w:r w:rsidR="00503443" w:rsidRPr="00ED1A7F">
              <w:rPr>
                <w:rFonts w:asciiTheme="minorHAnsi" w:hAnsiTheme="minorHAnsi" w:cstheme="minorHAnsi"/>
                <w:color w:val="002060"/>
                <w:sz w:val="20"/>
                <w:szCs w:val="20"/>
                <w:lang w:val="el-GR"/>
              </w:rPr>
              <w:t>Συνήθων Διαφορικών Εξισώσεων</w:t>
            </w:r>
            <w:r w:rsidR="00092ABB">
              <w:rPr>
                <w:rFonts w:asciiTheme="minorHAnsi" w:hAnsiTheme="minorHAnsi" w:cstheme="minorHAnsi"/>
                <w:color w:val="002060"/>
                <w:sz w:val="20"/>
                <w:szCs w:val="20"/>
                <w:lang w:val="el-GR"/>
              </w:rPr>
              <w:t>.</w:t>
            </w:r>
            <w:r w:rsidR="00503443" w:rsidRPr="00ED1A7F">
              <w:rPr>
                <w:rFonts w:asciiTheme="minorHAnsi" w:hAnsiTheme="minorHAnsi" w:cstheme="minorHAnsi"/>
                <w:color w:val="002060"/>
                <w:sz w:val="20"/>
                <w:szCs w:val="20"/>
                <w:lang w:val="el-GR"/>
              </w:rPr>
              <w:t xml:space="preserve"> </w:t>
            </w:r>
          </w:p>
          <w:p w:rsidR="004B1E71" w:rsidRPr="00ED1A7F" w:rsidRDefault="004B1E71" w:rsidP="00525E30">
            <w:pPr>
              <w:widowControl w:val="0"/>
              <w:autoSpaceDE w:val="0"/>
              <w:autoSpaceDN w:val="0"/>
              <w:adjustRightInd w:val="0"/>
              <w:contextualSpacing/>
              <w:jc w:val="both"/>
              <w:rPr>
                <w:rFonts w:asciiTheme="minorHAnsi" w:hAnsiTheme="minorHAnsi" w:cstheme="minorHAnsi"/>
                <w:color w:val="002060"/>
                <w:sz w:val="20"/>
                <w:szCs w:val="20"/>
                <w:lang w:val="el-GR"/>
              </w:rPr>
            </w:pPr>
            <w:r w:rsidRPr="00ED1A7F">
              <w:rPr>
                <w:rFonts w:asciiTheme="minorHAnsi" w:hAnsiTheme="minorHAnsi" w:cstheme="minorHAnsi"/>
                <w:color w:val="002060"/>
                <w:sz w:val="20"/>
                <w:szCs w:val="20"/>
                <w:lang w:val="el-GR"/>
              </w:rPr>
              <w:t xml:space="preserve">- </w:t>
            </w:r>
            <w:r w:rsidR="003B4AC8" w:rsidRPr="00ED1A7F">
              <w:rPr>
                <w:rFonts w:asciiTheme="minorHAnsi" w:hAnsiTheme="minorHAnsi" w:cstheme="minorHAnsi"/>
                <w:color w:val="002060"/>
                <w:sz w:val="20"/>
                <w:szCs w:val="20"/>
                <w:lang w:val="el-GR"/>
              </w:rPr>
              <w:t xml:space="preserve"> </w:t>
            </w:r>
            <w:r w:rsidRPr="00ED1A7F">
              <w:rPr>
                <w:rFonts w:asciiTheme="minorHAnsi" w:hAnsiTheme="minorHAnsi" w:cstheme="minorHAnsi"/>
                <w:color w:val="002060"/>
                <w:sz w:val="20"/>
                <w:szCs w:val="20"/>
                <w:lang w:val="el-GR"/>
              </w:rPr>
              <w:t>έχουν μία πρώ</w:t>
            </w:r>
            <w:r w:rsidR="002F325C" w:rsidRPr="00ED1A7F">
              <w:rPr>
                <w:rFonts w:asciiTheme="minorHAnsi" w:hAnsiTheme="minorHAnsi" w:cstheme="minorHAnsi"/>
                <w:color w:val="002060"/>
                <w:sz w:val="20"/>
                <w:szCs w:val="20"/>
                <w:lang w:val="el-GR"/>
              </w:rPr>
              <w:t>τη επαφή με τις</w:t>
            </w:r>
            <w:r w:rsidR="00503443" w:rsidRPr="00ED1A7F">
              <w:rPr>
                <w:rFonts w:asciiTheme="minorHAnsi" w:hAnsiTheme="minorHAnsi" w:cstheme="minorHAnsi"/>
                <w:color w:val="002060"/>
                <w:sz w:val="20"/>
                <w:szCs w:val="20"/>
                <w:lang w:val="el-GR"/>
              </w:rPr>
              <w:t xml:space="preserve"> Μερικ</w:t>
            </w:r>
            <w:r w:rsidR="002F325C" w:rsidRPr="00ED1A7F">
              <w:rPr>
                <w:rFonts w:asciiTheme="minorHAnsi" w:hAnsiTheme="minorHAnsi" w:cstheme="minorHAnsi"/>
                <w:color w:val="002060"/>
                <w:sz w:val="20"/>
                <w:szCs w:val="20"/>
                <w:lang w:val="el-GR"/>
              </w:rPr>
              <w:t>ές</w:t>
            </w:r>
            <w:r w:rsidR="00503443" w:rsidRPr="00ED1A7F">
              <w:rPr>
                <w:rFonts w:asciiTheme="minorHAnsi" w:hAnsiTheme="minorHAnsi" w:cstheme="minorHAnsi"/>
                <w:color w:val="002060"/>
                <w:sz w:val="20"/>
                <w:szCs w:val="20"/>
                <w:lang w:val="el-GR"/>
              </w:rPr>
              <w:t xml:space="preserve"> Διαφορικ</w:t>
            </w:r>
            <w:r w:rsidR="002F325C" w:rsidRPr="00ED1A7F">
              <w:rPr>
                <w:rFonts w:asciiTheme="minorHAnsi" w:hAnsiTheme="minorHAnsi" w:cstheme="minorHAnsi"/>
                <w:color w:val="002060"/>
                <w:sz w:val="20"/>
                <w:szCs w:val="20"/>
                <w:lang w:val="el-GR"/>
              </w:rPr>
              <w:t>ές</w:t>
            </w:r>
            <w:r w:rsidR="00503443" w:rsidRPr="00ED1A7F">
              <w:rPr>
                <w:rFonts w:asciiTheme="minorHAnsi" w:hAnsiTheme="minorHAnsi" w:cstheme="minorHAnsi"/>
                <w:color w:val="002060"/>
                <w:sz w:val="20"/>
                <w:szCs w:val="20"/>
                <w:lang w:val="el-GR"/>
              </w:rPr>
              <w:t xml:space="preserve"> Εξισώσε</w:t>
            </w:r>
            <w:r w:rsidR="002F325C" w:rsidRPr="00ED1A7F">
              <w:rPr>
                <w:rFonts w:asciiTheme="minorHAnsi" w:hAnsiTheme="minorHAnsi" w:cstheme="minorHAnsi"/>
                <w:color w:val="002060"/>
                <w:sz w:val="20"/>
                <w:szCs w:val="20"/>
                <w:lang w:val="el-GR"/>
              </w:rPr>
              <w:t>ις</w:t>
            </w:r>
            <w:r w:rsidR="00092ABB">
              <w:rPr>
                <w:rFonts w:asciiTheme="minorHAnsi" w:hAnsiTheme="minorHAnsi" w:cstheme="minorHAnsi"/>
                <w:color w:val="002060"/>
                <w:sz w:val="20"/>
                <w:szCs w:val="20"/>
                <w:lang w:val="el-GR"/>
              </w:rPr>
              <w:t>.</w:t>
            </w:r>
            <w:r w:rsidR="00525E30" w:rsidRPr="00ED1A7F">
              <w:rPr>
                <w:rFonts w:asciiTheme="minorHAnsi" w:hAnsiTheme="minorHAnsi" w:cstheme="minorHAnsi"/>
                <w:color w:val="002060"/>
                <w:sz w:val="20"/>
                <w:szCs w:val="20"/>
                <w:lang w:val="el-GR"/>
              </w:rPr>
              <w:t xml:space="preserve"> </w:t>
            </w:r>
          </w:p>
          <w:p w:rsidR="00F03B25" w:rsidRPr="00ED1A7F" w:rsidRDefault="004B1E71" w:rsidP="00525E30">
            <w:pPr>
              <w:widowControl w:val="0"/>
              <w:autoSpaceDE w:val="0"/>
              <w:autoSpaceDN w:val="0"/>
              <w:adjustRightInd w:val="0"/>
              <w:contextualSpacing/>
              <w:jc w:val="both"/>
              <w:rPr>
                <w:rFonts w:asciiTheme="minorHAnsi" w:hAnsiTheme="minorHAnsi" w:cstheme="minorHAnsi"/>
                <w:color w:val="002060"/>
                <w:sz w:val="20"/>
                <w:szCs w:val="20"/>
                <w:lang w:val="el-GR"/>
              </w:rPr>
            </w:pPr>
            <w:r w:rsidRPr="00ED1A7F">
              <w:rPr>
                <w:rFonts w:asciiTheme="minorHAnsi" w:hAnsiTheme="minorHAnsi" w:cstheme="minorHAnsi"/>
                <w:color w:val="002060"/>
                <w:sz w:val="20"/>
                <w:szCs w:val="20"/>
                <w:lang w:val="el-GR"/>
              </w:rPr>
              <w:t>-</w:t>
            </w:r>
            <w:r w:rsidR="002F325C" w:rsidRPr="00ED1A7F">
              <w:rPr>
                <w:rFonts w:asciiTheme="minorHAnsi" w:hAnsiTheme="minorHAnsi" w:cstheme="minorHAnsi"/>
                <w:color w:val="002060"/>
                <w:sz w:val="20"/>
                <w:szCs w:val="20"/>
                <w:lang w:val="el-GR"/>
              </w:rPr>
              <w:t xml:space="preserve"> </w:t>
            </w:r>
            <w:r w:rsidR="003B4AC8" w:rsidRPr="00ED1A7F">
              <w:rPr>
                <w:rFonts w:asciiTheme="minorHAnsi" w:hAnsiTheme="minorHAnsi" w:cstheme="minorHAnsi"/>
                <w:color w:val="002060"/>
                <w:sz w:val="20"/>
                <w:szCs w:val="20"/>
                <w:lang w:val="el-GR"/>
              </w:rPr>
              <w:t xml:space="preserve">να κατανοούν </w:t>
            </w:r>
            <w:r w:rsidR="00525E30" w:rsidRPr="00ED1A7F">
              <w:rPr>
                <w:rFonts w:asciiTheme="minorHAnsi" w:hAnsiTheme="minorHAnsi" w:cstheme="minorHAnsi"/>
                <w:color w:val="002060"/>
                <w:sz w:val="20"/>
                <w:szCs w:val="20"/>
                <w:lang w:val="el-GR"/>
              </w:rPr>
              <w:t>διάφορες εφαρμογές της θεωρίας που παρουσιάζουν πρακτικό ενδιαφέρον, τόσο στην Οικονομία όσο και σε άλλες επιστήμες όπως αυτές της Μηχανικής, Φυσικής και Χημείας.</w:t>
            </w:r>
          </w:p>
          <w:p w:rsidR="00AB5286" w:rsidRDefault="00AB5286" w:rsidP="00525E30">
            <w:pPr>
              <w:widowControl w:val="0"/>
              <w:autoSpaceDE w:val="0"/>
              <w:autoSpaceDN w:val="0"/>
              <w:adjustRightInd w:val="0"/>
              <w:contextualSpacing/>
              <w:jc w:val="both"/>
              <w:rPr>
                <w:lang w:val="el-GR"/>
              </w:rPr>
            </w:pPr>
          </w:p>
          <w:p w:rsidR="00AB5286" w:rsidRPr="00705AAD" w:rsidRDefault="00AB5286" w:rsidP="00525E30">
            <w:pPr>
              <w:widowControl w:val="0"/>
              <w:autoSpaceDE w:val="0"/>
              <w:autoSpaceDN w:val="0"/>
              <w:adjustRightInd w:val="0"/>
              <w:contextualSpacing/>
              <w:jc w:val="both"/>
              <w:rPr>
                <w:rFonts w:ascii="Calibri" w:hAnsi="Calibri" w:cs="Arial"/>
                <w:i/>
                <w:sz w:val="16"/>
                <w:szCs w:val="16"/>
                <w:lang w:val="el-GR"/>
              </w:rPr>
            </w:pPr>
          </w:p>
        </w:tc>
      </w:tr>
      <w:tr w:rsidR="000F4FD4" w:rsidRPr="00705AAD"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DF7977"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F7977" w:rsidTr="00305D37">
        <w:tc>
          <w:tcPr>
            <w:tcW w:w="8472" w:type="dxa"/>
            <w:gridSpan w:val="2"/>
            <w:tcBorders>
              <w:bottom w:val="single" w:sz="4" w:space="0" w:color="auto"/>
            </w:tcBorders>
          </w:tcPr>
          <w:p w:rsidR="000F4FD4" w:rsidRPr="00705AAD" w:rsidRDefault="000F4FD4" w:rsidP="00305D37">
            <w:pPr>
              <w:rPr>
                <w:rFonts w:ascii="Calibri" w:hAnsi="Calibri" w:cs="Arial"/>
                <w:color w:val="002060"/>
                <w:sz w:val="20"/>
                <w:szCs w:val="20"/>
                <w:lang w:val="el-GR"/>
              </w:rPr>
            </w:pPr>
          </w:p>
          <w:p w:rsidR="000F4FD4" w:rsidRPr="00890A98" w:rsidRDefault="00CF0D64" w:rsidP="00CF0D64">
            <w:pPr>
              <w:pStyle w:val="ListParagraph"/>
              <w:widowControl w:val="0"/>
              <w:numPr>
                <w:ilvl w:val="0"/>
                <w:numId w:val="47"/>
              </w:numPr>
              <w:autoSpaceDE w:val="0"/>
              <w:autoSpaceDN w:val="0"/>
              <w:adjustRightInd w:val="0"/>
              <w:rPr>
                <w:rFonts w:eastAsia="Calibri"/>
                <w:color w:val="002060"/>
                <w:sz w:val="20"/>
                <w:szCs w:val="20"/>
              </w:rPr>
            </w:pPr>
            <w:r w:rsidRPr="00890A98">
              <w:rPr>
                <w:rFonts w:eastAsia="Calibri"/>
                <w:color w:val="002060"/>
                <w:sz w:val="20"/>
                <w:szCs w:val="20"/>
              </w:rPr>
              <w:t>Αυτόνομες Εργασίες</w:t>
            </w:r>
            <w:r w:rsidR="00451B8A" w:rsidRPr="00890A98">
              <w:rPr>
                <w:rFonts w:eastAsia="Calibri"/>
                <w:color w:val="002060"/>
                <w:sz w:val="20"/>
                <w:szCs w:val="20"/>
              </w:rPr>
              <w:t>.</w:t>
            </w:r>
          </w:p>
          <w:p w:rsidR="000F4FD4" w:rsidRPr="00890A98" w:rsidRDefault="00CF0D64" w:rsidP="00305D37">
            <w:pPr>
              <w:pStyle w:val="ListParagraph"/>
              <w:widowControl w:val="0"/>
              <w:numPr>
                <w:ilvl w:val="0"/>
                <w:numId w:val="47"/>
              </w:numPr>
              <w:autoSpaceDE w:val="0"/>
              <w:autoSpaceDN w:val="0"/>
              <w:adjustRightInd w:val="0"/>
              <w:rPr>
                <w:rFonts w:eastAsia="Calibri"/>
                <w:color w:val="002060"/>
                <w:sz w:val="20"/>
                <w:szCs w:val="20"/>
              </w:rPr>
            </w:pPr>
            <w:r w:rsidRPr="00890A98">
              <w:rPr>
                <w:rFonts w:eastAsia="Calibri"/>
                <w:color w:val="002060"/>
                <w:sz w:val="20"/>
                <w:szCs w:val="20"/>
              </w:rPr>
              <w:t>Ομαδικές Εργασίες (σε προφορική παρουσίαση)</w:t>
            </w:r>
            <w:r w:rsidR="00451B8A" w:rsidRPr="00890A98">
              <w:rPr>
                <w:rFonts w:eastAsia="Calibri"/>
                <w:color w:val="002060"/>
                <w:sz w:val="20"/>
                <w:szCs w:val="20"/>
              </w:rPr>
              <w:t>.</w:t>
            </w:r>
          </w:p>
          <w:p w:rsidR="00CF0D64" w:rsidRPr="00890A98" w:rsidRDefault="00CF0D64" w:rsidP="00305D37">
            <w:pPr>
              <w:pStyle w:val="ListParagraph"/>
              <w:widowControl w:val="0"/>
              <w:numPr>
                <w:ilvl w:val="0"/>
                <w:numId w:val="47"/>
              </w:numPr>
              <w:autoSpaceDE w:val="0"/>
              <w:autoSpaceDN w:val="0"/>
              <w:adjustRightInd w:val="0"/>
              <w:rPr>
                <w:rFonts w:eastAsia="Calibri"/>
                <w:color w:val="002060"/>
                <w:sz w:val="20"/>
                <w:szCs w:val="20"/>
              </w:rPr>
            </w:pPr>
            <w:r w:rsidRPr="00890A98">
              <w:rPr>
                <w:rFonts w:eastAsia="Calibri"/>
                <w:color w:val="002060"/>
                <w:sz w:val="20"/>
                <w:szCs w:val="20"/>
              </w:rPr>
              <w:t xml:space="preserve">Απόκτηση Εμπειρίας </w:t>
            </w:r>
            <w:r w:rsidR="000F55A3" w:rsidRPr="00890A98">
              <w:rPr>
                <w:rFonts w:eastAsia="Calibri"/>
                <w:color w:val="002060"/>
                <w:sz w:val="20"/>
                <w:szCs w:val="20"/>
              </w:rPr>
              <w:t xml:space="preserve">σε Προβλήματα </w:t>
            </w:r>
            <w:r w:rsidR="00AC22EF" w:rsidRPr="00890A98">
              <w:rPr>
                <w:rFonts w:eastAsia="Calibri"/>
                <w:color w:val="002060"/>
                <w:sz w:val="20"/>
                <w:szCs w:val="20"/>
              </w:rPr>
              <w:t>Διαφορικών Εξισώσεων</w:t>
            </w:r>
            <w:r w:rsidR="000F55A3" w:rsidRPr="00890A98">
              <w:rPr>
                <w:rFonts w:eastAsia="Calibri"/>
                <w:color w:val="002060"/>
                <w:sz w:val="20"/>
                <w:szCs w:val="20"/>
              </w:rPr>
              <w:t xml:space="preserve"> </w:t>
            </w:r>
            <w:r w:rsidRPr="00890A98">
              <w:rPr>
                <w:rFonts w:eastAsia="Calibri"/>
                <w:color w:val="002060"/>
                <w:sz w:val="20"/>
                <w:szCs w:val="20"/>
              </w:rPr>
              <w:t>και Εφαρμογές στην Πράξη</w:t>
            </w:r>
            <w:r w:rsidR="000F55A3" w:rsidRPr="00890A98">
              <w:rPr>
                <w:rFonts w:eastAsia="Calibri"/>
                <w:color w:val="002060"/>
                <w:sz w:val="20"/>
                <w:szCs w:val="20"/>
              </w:rPr>
              <w:t>.</w:t>
            </w:r>
          </w:p>
          <w:p w:rsidR="000F4FD4" w:rsidRPr="00705AAD" w:rsidRDefault="000F4FD4" w:rsidP="00305D37">
            <w:pPr>
              <w:widowControl w:val="0"/>
              <w:autoSpaceDE w:val="0"/>
              <w:autoSpaceDN w:val="0"/>
              <w:adjustRightInd w:val="0"/>
              <w:rPr>
                <w:rFonts w:ascii="Calibri" w:eastAsia="Calibri" w:hAnsi="Calibri"/>
                <w:color w:val="002060"/>
                <w:lang w:val="el-GR"/>
              </w:rPr>
            </w:pPr>
          </w:p>
          <w:p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rsidR="000F4FD4" w:rsidRPr="007E62D8" w:rsidRDefault="007E62D8" w:rsidP="007E62D8">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E62D8">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0B3774" w:rsidTr="007673F3">
        <w:tc>
          <w:tcPr>
            <w:tcW w:w="8472" w:type="dxa"/>
          </w:tcPr>
          <w:p w:rsidR="00DE16D0" w:rsidRPr="00A3077A" w:rsidRDefault="000B3774" w:rsidP="00DE16D0">
            <w:pPr>
              <w:spacing w:line="276" w:lineRule="auto"/>
              <w:jc w:val="both"/>
              <w:rPr>
                <w:rFonts w:asciiTheme="minorHAnsi" w:hAnsiTheme="minorHAnsi" w:cstheme="minorHAnsi"/>
                <w:sz w:val="20"/>
                <w:szCs w:val="20"/>
                <w:lang w:val="el-GR"/>
              </w:rPr>
            </w:pPr>
            <w:r w:rsidRPr="00ED1A7F">
              <w:rPr>
                <w:rFonts w:asciiTheme="minorHAnsi" w:hAnsiTheme="minorHAnsi" w:cstheme="minorHAnsi"/>
                <w:b/>
                <w:sz w:val="22"/>
                <w:szCs w:val="22"/>
                <w:lang w:val="el-GR"/>
              </w:rPr>
              <w:t>1</w:t>
            </w:r>
            <w:r w:rsidRPr="00A3077A">
              <w:rPr>
                <w:rFonts w:asciiTheme="minorHAnsi" w:hAnsiTheme="minorHAnsi" w:cstheme="minorHAnsi"/>
                <w:sz w:val="20"/>
                <w:szCs w:val="20"/>
                <w:lang w:val="el-GR"/>
              </w:rPr>
              <w:t>.</w:t>
            </w:r>
            <w:r w:rsidR="00DE16D0" w:rsidRPr="00A3077A">
              <w:rPr>
                <w:rFonts w:asciiTheme="minorHAnsi" w:hAnsiTheme="minorHAnsi" w:cstheme="minorHAnsi"/>
                <w:sz w:val="20"/>
                <w:szCs w:val="20"/>
                <w:lang w:val="el-GR"/>
              </w:rPr>
              <w:t xml:space="preserve"> Εισαγωγή (προέλευση και χρησιμότητα των Διαφορικών Εξισώσεων (Δ.Ε.),   </w:t>
            </w:r>
          </w:p>
          <w:p w:rsidR="00F96071" w:rsidRPr="00A3077A" w:rsidRDefault="00DE16D0"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sz w:val="20"/>
                <w:szCs w:val="20"/>
                <w:lang w:val="el-GR"/>
              </w:rPr>
              <w:t xml:space="preserve">    προβλήματα αρχικών συνθηκών, γενική λύση, εφαρμογές)</w:t>
            </w:r>
            <w:r w:rsidR="00F96071" w:rsidRPr="00A3077A">
              <w:rPr>
                <w:rFonts w:asciiTheme="minorHAnsi" w:hAnsiTheme="minorHAnsi" w:cstheme="minorHAnsi"/>
                <w:sz w:val="20"/>
                <w:szCs w:val="20"/>
                <w:lang w:val="el-GR"/>
              </w:rPr>
              <w:t>.</w:t>
            </w:r>
          </w:p>
          <w:p w:rsidR="00DE16D0" w:rsidRPr="00A3077A" w:rsidRDefault="00F96071"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b/>
                <w:sz w:val="20"/>
                <w:szCs w:val="20"/>
                <w:lang w:val="el-GR"/>
              </w:rPr>
              <w:t>2.</w:t>
            </w:r>
            <w:r w:rsidR="00DE16D0" w:rsidRPr="00A3077A">
              <w:rPr>
                <w:rFonts w:asciiTheme="minorHAnsi" w:hAnsiTheme="minorHAnsi" w:cstheme="minorHAnsi"/>
                <w:b/>
                <w:sz w:val="20"/>
                <w:szCs w:val="20"/>
                <w:lang w:val="el-GR"/>
              </w:rPr>
              <w:t xml:space="preserve"> </w:t>
            </w:r>
            <w:r w:rsidR="00DE16D0" w:rsidRPr="00A3077A">
              <w:rPr>
                <w:rFonts w:asciiTheme="minorHAnsi" w:hAnsiTheme="minorHAnsi" w:cstheme="minorHAnsi"/>
                <w:sz w:val="20"/>
                <w:szCs w:val="20"/>
                <w:lang w:val="el-GR"/>
              </w:rPr>
              <w:t xml:space="preserve">Στοιχειώδεις μέθοδοι λύσης Δ.Ε. πρώτης τάξης (Δ.Ε. με χωριζόμενες μεταβλητές,   </w:t>
            </w:r>
          </w:p>
          <w:p w:rsidR="00F96071" w:rsidRPr="00A3077A" w:rsidRDefault="00DE16D0"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sz w:val="20"/>
                <w:szCs w:val="20"/>
                <w:lang w:val="el-GR"/>
              </w:rPr>
              <w:t xml:space="preserve">   γραμμικές Δ.Ε., Δ.Ε. ειδικής μορφής, ακριβείς Δ.Ε., εφαρμογές). </w:t>
            </w:r>
          </w:p>
          <w:p w:rsidR="00DE16D0" w:rsidRPr="00A3077A" w:rsidRDefault="005D3741"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b/>
                <w:sz w:val="20"/>
                <w:szCs w:val="20"/>
                <w:lang w:val="el-GR"/>
              </w:rPr>
              <w:t>3.</w:t>
            </w:r>
            <w:r w:rsidR="00DE16D0" w:rsidRPr="00A3077A">
              <w:rPr>
                <w:rFonts w:asciiTheme="minorHAnsi" w:hAnsiTheme="minorHAnsi" w:cstheme="minorHAnsi"/>
                <w:b/>
                <w:sz w:val="20"/>
                <w:szCs w:val="20"/>
                <w:lang w:val="el-GR"/>
              </w:rPr>
              <w:t xml:space="preserve"> </w:t>
            </w:r>
            <w:r w:rsidR="00DE16D0" w:rsidRPr="00A3077A">
              <w:rPr>
                <w:rFonts w:asciiTheme="minorHAnsi" w:hAnsiTheme="minorHAnsi" w:cstheme="minorHAnsi"/>
                <w:sz w:val="20"/>
                <w:szCs w:val="20"/>
                <w:lang w:val="el-GR"/>
              </w:rPr>
              <w:t xml:space="preserve">Ύπαρξη και μοναδικότητα λύσεων (θεωρία </w:t>
            </w:r>
            <w:r w:rsidR="00DE16D0" w:rsidRPr="00A3077A">
              <w:rPr>
                <w:rFonts w:asciiTheme="minorHAnsi" w:hAnsiTheme="minorHAnsi" w:cstheme="minorHAnsi"/>
                <w:sz w:val="20"/>
                <w:szCs w:val="20"/>
              </w:rPr>
              <w:t>Picard</w:t>
            </w:r>
            <w:r w:rsidR="00DE16D0" w:rsidRPr="00A3077A">
              <w:rPr>
                <w:rFonts w:asciiTheme="minorHAnsi" w:hAnsiTheme="minorHAnsi" w:cstheme="minorHAnsi"/>
                <w:sz w:val="20"/>
                <w:szCs w:val="20"/>
                <w:lang w:val="el-GR"/>
              </w:rPr>
              <w:t xml:space="preserve">, θεωρία </w:t>
            </w:r>
            <w:r w:rsidR="00DE16D0" w:rsidRPr="00A3077A">
              <w:rPr>
                <w:rFonts w:asciiTheme="minorHAnsi" w:hAnsiTheme="minorHAnsi" w:cstheme="minorHAnsi"/>
                <w:sz w:val="20"/>
                <w:szCs w:val="20"/>
              </w:rPr>
              <w:t>Peano</w:t>
            </w:r>
            <w:r w:rsidR="00DE16D0" w:rsidRPr="00A3077A">
              <w:rPr>
                <w:rFonts w:asciiTheme="minorHAnsi" w:hAnsiTheme="minorHAnsi" w:cstheme="minorHAnsi"/>
                <w:sz w:val="20"/>
                <w:szCs w:val="20"/>
                <w:lang w:val="el-GR"/>
              </w:rPr>
              <w:t xml:space="preserve">, εφαρμογές).     </w:t>
            </w:r>
          </w:p>
          <w:p w:rsidR="00DE16D0" w:rsidRPr="00A3077A" w:rsidRDefault="00DE16D0"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sz w:val="20"/>
                <w:szCs w:val="20"/>
                <w:lang w:val="el-GR"/>
              </w:rPr>
              <w:t xml:space="preserve">    Γραμμικές Δ.Ε. (γραμμικές ομογενείς, μη ομογενείς, με σταθερούς συντελεστές, </w:t>
            </w:r>
          </w:p>
          <w:p w:rsidR="005D3741" w:rsidRPr="00A3077A" w:rsidRDefault="00DE16D0"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sz w:val="20"/>
                <w:szCs w:val="20"/>
                <w:lang w:val="el-GR"/>
              </w:rPr>
              <w:t xml:space="preserve">    με μη σταθερούς συντελεστές, εφαρμογές).</w:t>
            </w:r>
          </w:p>
          <w:p w:rsidR="00F96071" w:rsidRPr="00A3077A" w:rsidRDefault="005D3741"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b/>
                <w:sz w:val="20"/>
                <w:szCs w:val="20"/>
                <w:lang w:val="el-GR"/>
              </w:rPr>
              <w:t>4</w:t>
            </w:r>
            <w:r w:rsidR="00F96071" w:rsidRPr="00A3077A">
              <w:rPr>
                <w:rFonts w:asciiTheme="minorHAnsi" w:hAnsiTheme="minorHAnsi" w:cstheme="minorHAnsi"/>
                <w:b/>
                <w:sz w:val="20"/>
                <w:szCs w:val="20"/>
                <w:lang w:val="el-GR"/>
              </w:rPr>
              <w:t>.</w:t>
            </w:r>
            <w:r w:rsidR="00DE16D0" w:rsidRPr="00A3077A">
              <w:rPr>
                <w:rFonts w:asciiTheme="minorHAnsi" w:hAnsiTheme="minorHAnsi" w:cstheme="minorHAnsi"/>
                <w:b/>
                <w:sz w:val="20"/>
                <w:szCs w:val="20"/>
                <w:lang w:val="el-GR"/>
              </w:rPr>
              <w:t xml:space="preserve"> </w:t>
            </w:r>
            <w:r w:rsidR="00F96071" w:rsidRPr="00A3077A">
              <w:rPr>
                <w:rFonts w:asciiTheme="minorHAnsi" w:hAnsiTheme="minorHAnsi" w:cstheme="minorHAnsi"/>
                <w:sz w:val="20"/>
                <w:szCs w:val="20"/>
                <w:lang w:val="el-GR"/>
              </w:rPr>
              <w:t xml:space="preserve"> </w:t>
            </w:r>
            <w:r w:rsidR="00DE16D0" w:rsidRPr="00A3077A">
              <w:rPr>
                <w:rFonts w:asciiTheme="minorHAnsi" w:hAnsiTheme="minorHAnsi" w:cstheme="minorHAnsi"/>
                <w:sz w:val="20"/>
                <w:szCs w:val="20"/>
                <w:lang w:val="el-GR"/>
              </w:rPr>
              <w:t xml:space="preserve">Λύση με δυναμοσειρές (εξισώσεις </w:t>
            </w:r>
            <w:r w:rsidR="00DE16D0" w:rsidRPr="00A3077A">
              <w:rPr>
                <w:rFonts w:asciiTheme="minorHAnsi" w:hAnsiTheme="minorHAnsi" w:cstheme="minorHAnsi"/>
                <w:sz w:val="20"/>
                <w:szCs w:val="20"/>
              </w:rPr>
              <w:t>Legendre</w:t>
            </w:r>
            <w:r w:rsidR="00DE16D0" w:rsidRPr="00A3077A">
              <w:rPr>
                <w:rFonts w:asciiTheme="minorHAnsi" w:hAnsiTheme="minorHAnsi" w:cstheme="minorHAnsi"/>
                <w:sz w:val="20"/>
                <w:szCs w:val="20"/>
                <w:lang w:val="el-GR"/>
              </w:rPr>
              <w:t xml:space="preserve"> και </w:t>
            </w:r>
            <w:r w:rsidR="00DE16D0" w:rsidRPr="00A3077A">
              <w:rPr>
                <w:rFonts w:asciiTheme="minorHAnsi" w:hAnsiTheme="minorHAnsi" w:cstheme="minorHAnsi"/>
                <w:sz w:val="20"/>
                <w:szCs w:val="20"/>
              </w:rPr>
              <w:t>Bessel</w:t>
            </w:r>
            <w:r w:rsidR="00DE16D0" w:rsidRPr="00A3077A">
              <w:rPr>
                <w:rFonts w:asciiTheme="minorHAnsi" w:hAnsiTheme="minorHAnsi" w:cstheme="minorHAnsi"/>
                <w:sz w:val="20"/>
                <w:szCs w:val="20"/>
                <w:lang w:val="el-GR"/>
              </w:rPr>
              <w:t>, εφαρμογές).</w:t>
            </w:r>
          </w:p>
          <w:p w:rsidR="00F96071" w:rsidRPr="00A3077A" w:rsidRDefault="005D3741" w:rsidP="00DE16D0">
            <w:pPr>
              <w:spacing w:line="276" w:lineRule="auto"/>
              <w:jc w:val="both"/>
              <w:rPr>
                <w:rFonts w:asciiTheme="minorHAnsi" w:hAnsiTheme="minorHAnsi" w:cstheme="minorHAnsi"/>
                <w:sz w:val="20"/>
                <w:szCs w:val="20"/>
                <w:lang w:val="el-GR"/>
              </w:rPr>
            </w:pPr>
            <w:r w:rsidRPr="00A3077A">
              <w:rPr>
                <w:rFonts w:asciiTheme="minorHAnsi" w:hAnsiTheme="minorHAnsi" w:cstheme="minorHAnsi"/>
                <w:b/>
                <w:sz w:val="20"/>
                <w:szCs w:val="20"/>
                <w:lang w:val="el-GR"/>
              </w:rPr>
              <w:t>5</w:t>
            </w:r>
            <w:r w:rsidR="00F96071" w:rsidRPr="00A3077A">
              <w:rPr>
                <w:rFonts w:asciiTheme="minorHAnsi" w:hAnsiTheme="minorHAnsi" w:cstheme="minorHAnsi"/>
                <w:b/>
                <w:sz w:val="20"/>
                <w:szCs w:val="20"/>
                <w:lang w:val="el-GR"/>
              </w:rPr>
              <w:t>.</w:t>
            </w:r>
            <w:r w:rsidR="00DE16D0" w:rsidRPr="00A3077A">
              <w:rPr>
                <w:rFonts w:asciiTheme="minorHAnsi" w:hAnsiTheme="minorHAnsi" w:cstheme="minorHAnsi"/>
                <w:sz w:val="20"/>
                <w:szCs w:val="20"/>
                <w:lang w:val="el-GR"/>
              </w:rPr>
              <w:t xml:space="preserve">  Συστήματα Δ.Ε. (μέθοδος απαλοιφής, μέθοδος χαρακτηριστικών τιμών). </w:t>
            </w:r>
            <w:r w:rsidR="00F96071" w:rsidRPr="00A3077A">
              <w:rPr>
                <w:rFonts w:asciiTheme="minorHAnsi" w:hAnsiTheme="minorHAnsi" w:cstheme="minorHAnsi"/>
                <w:sz w:val="20"/>
                <w:szCs w:val="20"/>
                <w:lang w:val="el-GR"/>
              </w:rPr>
              <w:t xml:space="preserve"> </w:t>
            </w:r>
          </w:p>
          <w:p w:rsidR="00DD675A" w:rsidRPr="00A3077A" w:rsidRDefault="00986D2D" w:rsidP="00DE16D0">
            <w:pPr>
              <w:spacing w:line="276" w:lineRule="auto"/>
              <w:jc w:val="both"/>
              <w:rPr>
                <w:rFonts w:asciiTheme="minorHAnsi" w:hAnsiTheme="minorHAnsi" w:cstheme="minorHAnsi"/>
                <w:sz w:val="20"/>
                <w:szCs w:val="20"/>
                <w:lang w:val="el-GR"/>
              </w:rPr>
            </w:pPr>
            <w:r w:rsidRPr="00DF7977">
              <w:rPr>
                <w:rFonts w:asciiTheme="minorHAnsi" w:hAnsiTheme="minorHAnsi" w:cstheme="minorHAnsi"/>
                <w:b/>
                <w:sz w:val="20"/>
                <w:szCs w:val="20"/>
                <w:lang w:val="el-GR"/>
              </w:rPr>
              <w:t>6</w:t>
            </w:r>
            <w:r w:rsidR="000B3774" w:rsidRPr="00A3077A">
              <w:rPr>
                <w:rFonts w:asciiTheme="minorHAnsi" w:hAnsiTheme="minorHAnsi" w:cstheme="minorHAnsi"/>
                <w:b/>
                <w:sz w:val="20"/>
                <w:szCs w:val="20"/>
                <w:lang w:val="el-GR"/>
              </w:rPr>
              <w:t>.</w:t>
            </w:r>
            <w:r w:rsidR="00DE16D0" w:rsidRPr="00A3077A">
              <w:rPr>
                <w:rFonts w:asciiTheme="minorHAnsi" w:hAnsiTheme="minorHAnsi" w:cstheme="minorHAnsi"/>
                <w:b/>
                <w:sz w:val="20"/>
                <w:szCs w:val="20"/>
                <w:lang w:val="el-GR"/>
              </w:rPr>
              <w:t xml:space="preserve">  </w:t>
            </w:r>
            <w:r w:rsidR="000B3774" w:rsidRPr="00A3077A">
              <w:rPr>
                <w:rFonts w:asciiTheme="minorHAnsi" w:hAnsiTheme="minorHAnsi" w:cstheme="minorHAnsi"/>
                <w:sz w:val="20"/>
                <w:szCs w:val="20"/>
                <w:lang w:val="el-GR"/>
              </w:rPr>
              <w:t>Εφαρμογές</w:t>
            </w:r>
            <w:r w:rsidR="00DD675A" w:rsidRPr="00A3077A">
              <w:rPr>
                <w:rFonts w:asciiTheme="minorHAnsi" w:hAnsiTheme="minorHAnsi" w:cstheme="minorHAnsi"/>
                <w:sz w:val="20"/>
                <w:szCs w:val="20"/>
                <w:lang w:val="el-GR"/>
              </w:rPr>
              <w:t xml:space="preserve"> σε προβλήματα Οικονομίας, Χρηματοοικονομικών Μαθηματικών, </w:t>
            </w:r>
          </w:p>
          <w:p w:rsidR="00F03B25" w:rsidRPr="00A3077A" w:rsidRDefault="00DE16D0" w:rsidP="00DE16D0">
            <w:pPr>
              <w:spacing w:line="276" w:lineRule="auto"/>
              <w:jc w:val="both"/>
              <w:rPr>
                <w:rFonts w:asciiTheme="minorHAnsi" w:eastAsia="Calibri" w:hAnsiTheme="minorHAnsi" w:cstheme="minorHAnsi"/>
                <w:iCs/>
                <w:color w:val="002060"/>
                <w:sz w:val="20"/>
                <w:szCs w:val="20"/>
                <w:lang w:val="el-GR"/>
              </w:rPr>
            </w:pPr>
            <w:r w:rsidRPr="00A3077A">
              <w:rPr>
                <w:rFonts w:asciiTheme="minorHAnsi" w:hAnsiTheme="minorHAnsi" w:cstheme="minorHAnsi"/>
                <w:sz w:val="20"/>
                <w:szCs w:val="20"/>
                <w:lang w:val="el-GR"/>
              </w:rPr>
              <w:t xml:space="preserve">     </w:t>
            </w:r>
            <w:r w:rsidR="005D3741" w:rsidRPr="00A3077A">
              <w:rPr>
                <w:rFonts w:asciiTheme="minorHAnsi" w:hAnsiTheme="minorHAnsi" w:cstheme="minorHAnsi"/>
                <w:sz w:val="20"/>
                <w:szCs w:val="20"/>
                <w:lang w:val="el-GR"/>
              </w:rPr>
              <w:t>Μ</w:t>
            </w:r>
            <w:r w:rsidR="00DD675A" w:rsidRPr="00A3077A">
              <w:rPr>
                <w:rFonts w:asciiTheme="minorHAnsi" w:hAnsiTheme="minorHAnsi" w:cstheme="minorHAnsi"/>
                <w:sz w:val="20"/>
                <w:szCs w:val="20"/>
                <w:lang w:val="el-GR"/>
              </w:rPr>
              <w:t>ηχανικής, Φυσικής</w:t>
            </w:r>
            <w:r w:rsidR="00841771" w:rsidRPr="00A3077A">
              <w:rPr>
                <w:rFonts w:asciiTheme="minorHAnsi" w:hAnsiTheme="minorHAnsi" w:cstheme="minorHAnsi"/>
                <w:sz w:val="20"/>
                <w:szCs w:val="20"/>
                <w:lang w:val="el-GR"/>
              </w:rPr>
              <w:t>.</w:t>
            </w:r>
          </w:p>
          <w:p w:rsidR="000F4FD4" w:rsidRPr="00705AAD" w:rsidRDefault="000F4FD4" w:rsidP="007673F3">
            <w:pPr>
              <w:rPr>
                <w:rFonts w:ascii="Calibri" w:hAnsi="Calibri" w:cs="Arial"/>
                <w:color w:val="002060"/>
                <w:sz w:val="20"/>
                <w:szCs w:val="20"/>
                <w:lang w:val="el-GR"/>
              </w:rPr>
            </w:pPr>
          </w:p>
        </w:tc>
      </w:tr>
    </w:tbl>
    <w:p w:rsidR="00271F7D" w:rsidRDefault="00271F7D">
      <w:pPr>
        <w:rPr>
          <w:rFonts w:ascii="Calibri" w:hAnsi="Calibri" w:cs="Arial"/>
          <w:b/>
          <w:color w:val="000000"/>
          <w:sz w:val="22"/>
          <w:szCs w:val="22"/>
          <w:lang w:val="el-GR"/>
        </w:rPr>
      </w:pPr>
    </w:p>
    <w:p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43300"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A712BB" w:rsidRPr="00A3077A" w:rsidRDefault="00AE6A31" w:rsidP="00A712BB">
            <w:pPr>
              <w:spacing w:after="200"/>
              <w:rPr>
                <w:rFonts w:ascii="Calibri" w:eastAsia="Calibri" w:hAnsi="Calibri"/>
                <w:iCs/>
                <w:color w:val="002060"/>
                <w:sz w:val="20"/>
                <w:szCs w:val="20"/>
                <w:lang w:val="el-GR"/>
              </w:rPr>
            </w:pPr>
            <w:r w:rsidRPr="00A3077A">
              <w:rPr>
                <w:rFonts w:ascii="Calibri" w:eastAsia="Calibri" w:hAnsi="Calibri"/>
                <w:iCs/>
                <w:color w:val="002060"/>
                <w:sz w:val="20"/>
                <w:szCs w:val="20"/>
                <w:lang w:val="el-GR"/>
              </w:rPr>
              <w:t xml:space="preserve">  ΠΡΟΣΩΠΟ με ΠΡΟΣΩΠΟ</w:t>
            </w:r>
          </w:p>
          <w:p w:rsidR="000F4FD4" w:rsidRPr="00A3077A" w:rsidRDefault="00A712BB" w:rsidP="00041A07">
            <w:pPr>
              <w:spacing w:after="200"/>
              <w:rPr>
                <w:rFonts w:ascii="Calibri" w:eastAsia="Calibri" w:hAnsi="Calibri"/>
                <w:iCs/>
                <w:color w:val="002060"/>
                <w:sz w:val="20"/>
                <w:szCs w:val="20"/>
                <w:lang w:val="el-GR"/>
              </w:rPr>
            </w:pPr>
            <w:r w:rsidRPr="00A3077A">
              <w:rPr>
                <w:rFonts w:ascii="Calibri" w:eastAsia="Calibri" w:hAnsi="Calibri"/>
                <w:iCs/>
                <w:color w:val="002060"/>
                <w:sz w:val="20"/>
                <w:szCs w:val="20"/>
                <w:lang w:val="el-GR"/>
              </w:rPr>
              <w:t xml:space="preserve">  </w:t>
            </w:r>
          </w:p>
        </w:tc>
      </w:tr>
      <w:tr w:rsidR="000F4FD4" w:rsidRPr="00DF7977"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A3077A" w:rsidRDefault="000F4FD4" w:rsidP="007673F3">
            <w:pPr>
              <w:rPr>
                <w:rFonts w:ascii="Calibri" w:hAnsi="Calibri" w:cs="Arial"/>
                <w:b/>
                <w:color w:val="002060"/>
                <w:sz w:val="20"/>
                <w:szCs w:val="20"/>
                <w:lang w:val="el-GR"/>
              </w:rPr>
            </w:pPr>
          </w:p>
          <w:p w:rsidR="00356E78" w:rsidRPr="00A3077A" w:rsidRDefault="00FB2A1F" w:rsidP="00D64B46">
            <w:pPr>
              <w:rPr>
                <w:rFonts w:ascii="Calibri" w:hAnsi="Calibri" w:cs="Arial"/>
                <w:b/>
                <w:color w:val="002060"/>
                <w:sz w:val="20"/>
                <w:szCs w:val="20"/>
                <w:lang w:val="el-GR"/>
              </w:rPr>
            </w:pPr>
            <w:r w:rsidRPr="00A3077A">
              <w:rPr>
                <w:rFonts w:ascii="Calibri" w:hAnsi="Calibri" w:cs="Arial"/>
                <w:b/>
                <w:color w:val="002060"/>
                <w:sz w:val="20"/>
                <w:szCs w:val="20"/>
              </w:rPr>
              <w:t>i</w:t>
            </w:r>
            <w:r w:rsidRPr="00A3077A">
              <w:rPr>
                <w:rFonts w:ascii="Calibri" w:hAnsi="Calibri" w:cs="Arial"/>
                <w:b/>
                <w:color w:val="002060"/>
                <w:sz w:val="20"/>
                <w:szCs w:val="20"/>
                <w:lang w:val="el-GR"/>
              </w:rPr>
              <w:t xml:space="preserve">)  </w:t>
            </w:r>
            <w:r w:rsidR="00356E78" w:rsidRPr="00A3077A">
              <w:rPr>
                <w:rFonts w:ascii="Calibri" w:hAnsi="Calibri" w:cs="Arial"/>
                <w:b/>
                <w:color w:val="002060"/>
                <w:sz w:val="20"/>
                <w:szCs w:val="20"/>
                <w:lang w:val="el-GR"/>
              </w:rPr>
              <w:t xml:space="preserve">Μερική Χρήση Διαφανειών (σε </w:t>
            </w:r>
            <w:r w:rsidR="00356E78" w:rsidRPr="00A3077A">
              <w:rPr>
                <w:rFonts w:ascii="Calibri" w:hAnsi="Calibri" w:cs="Arial"/>
                <w:b/>
                <w:color w:val="002060"/>
                <w:sz w:val="20"/>
                <w:szCs w:val="20"/>
              </w:rPr>
              <w:t>Latex</w:t>
            </w:r>
            <w:r w:rsidR="00356E78" w:rsidRPr="00A3077A">
              <w:rPr>
                <w:rFonts w:ascii="Calibri" w:hAnsi="Calibri" w:cs="Arial"/>
                <w:b/>
                <w:color w:val="002060"/>
                <w:sz w:val="20"/>
                <w:szCs w:val="20"/>
                <w:lang w:val="el-GR"/>
              </w:rPr>
              <w:t xml:space="preserve">, </w:t>
            </w:r>
            <w:r w:rsidR="00F9243F" w:rsidRPr="00A3077A">
              <w:rPr>
                <w:rFonts w:ascii="Calibri" w:hAnsi="Calibri" w:cs="Arial"/>
                <w:b/>
                <w:color w:val="002060"/>
                <w:sz w:val="20"/>
                <w:szCs w:val="20"/>
                <w:lang w:val="el-GR"/>
              </w:rPr>
              <w:t>λόγω της φύσης τ</w:t>
            </w:r>
            <w:r w:rsidR="00356E78" w:rsidRPr="00A3077A">
              <w:rPr>
                <w:rFonts w:ascii="Calibri" w:hAnsi="Calibri" w:cs="Arial"/>
                <w:b/>
                <w:color w:val="002060"/>
                <w:sz w:val="20"/>
                <w:szCs w:val="20"/>
                <w:lang w:val="el-GR"/>
              </w:rPr>
              <w:t>ο</w:t>
            </w:r>
            <w:r w:rsidR="00F9243F" w:rsidRPr="00A3077A">
              <w:rPr>
                <w:rFonts w:ascii="Calibri" w:hAnsi="Calibri" w:cs="Arial"/>
                <w:b/>
                <w:color w:val="002060"/>
                <w:sz w:val="20"/>
                <w:szCs w:val="20"/>
                <w:lang w:val="el-GR"/>
              </w:rPr>
              <w:t>υ</w:t>
            </w:r>
            <w:r w:rsidR="00356E78" w:rsidRPr="00A3077A">
              <w:rPr>
                <w:rFonts w:ascii="Calibri" w:hAnsi="Calibri" w:cs="Arial"/>
                <w:b/>
                <w:color w:val="002060"/>
                <w:sz w:val="20"/>
                <w:szCs w:val="20"/>
                <w:lang w:val="el-GR"/>
              </w:rPr>
              <w:t xml:space="preserve"> μάθημα</w:t>
            </w:r>
            <w:r w:rsidR="00D64B46" w:rsidRPr="00A3077A">
              <w:rPr>
                <w:rFonts w:ascii="Calibri" w:hAnsi="Calibri" w:cs="Arial"/>
                <w:b/>
                <w:color w:val="002060"/>
                <w:sz w:val="20"/>
                <w:szCs w:val="20"/>
                <w:lang w:val="el-GR"/>
              </w:rPr>
              <w:t xml:space="preserve">τος </w:t>
            </w:r>
            <w:r w:rsidR="00A43F2C" w:rsidRPr="00A3077A">
              <w:rPr>
                <w:rFonts w:ascii="Calibri" w:hAnsi="Calibri" w:cs="Arial"/>
                <w:b/>
                <w:color w:val="002060"/>
                <w:sz w:val="20"/>
                <w:szCs w:val="20"/>
                <w:lang w:val="el-GR"/>
              </w:rPr>
              <w:t xml:space="preserve">χρησιμοποιείται </w:t>
            </w:r>
            <w:r w:rsidR="00356E78" w:rsidRPr="00A3077A">
              <w:rPr>
                <w:rFonts w:ascii="Calibri" w:hAnsi="Calibri" w:cs="Arial"/>
                <w:b/>
                <w:color w:val="002060"/>
                <w:sz w:val="20"/>
                <w:szCs w:val="20"/>
                <w:lang w:val="el-GR"/>
              </w:rPr>
              <w:t xml:space="preserve"> σε μέγιστο βαθμό γραφή στον πίνακα</w:t>
            </w:r>
            <w:r w:rsidR="00D64B46" w:rsidRPr="00A3077A">
              <w:rPr>
                <w:rFonts w:ascii="Calibri" w:hAnsi="Calibri" w:cs="Arial"/>
                <w:b/>
                <w:color w:val="002060"/>
                <w:sz w:val="20"/>
                <w:szCs w:val="20"/>
                <w:lang w:val="el-GR"/>
              </w:rPr>
              <w:t xml:space="preserve"> από τον διδάσκοντα</w:t>
            </w:r>
            <w:r w:rsidR="00356E78" w:rsidRPr="00A3077A">
              <w:rPr>
                <w:rFonts w:ascii="Calibri" w:hAnsi="Calibri" w:cs="Arial"/>
                <w:b/>
                <w:color w:val="002060"/>
                <w:sz w:val="20"/>
                <w:szCs w:val="20"/>
                <w:lang w:val="el-GR"/>
              </w:rPr>
              <w:t>).</w:t>
            </w:r>
          </w:p>
          <w:p w:rsidR="00AF0973" w:rsidRPr="00A3077A" w:rsidRDefault="00AF0973" w:rsidP="00D64B46">
            <w:pPr>
              <w:rPr>
                <w:rFonts w:ascii="Calibri" w:hAnsi="Calibri" w:cs="Arial"/>
                <w:b/>
                <w:color w:val="002060"/>
                <w:sz w:val="20"/>
                <w:szCs w:val="20"/>
                <w:lang w:val="el-GR"/>
              </w:rPr>
            </w:pPr>
          </w:p>
          <w:p w:rsidR="00AF0973" w:rsidRPr="00A3077A" w:rsidRDefault="00FB2A1F" w:rsidP="00FB2A1F">
            <w:pPr>
              <w:rPr>
                <w:rFonts w:ascii="Calibri" w:hAnsi="Calibri" w:cs="Arial"/>
                <w:b/>
                <w:color w:val="002060"/>
                <w:sz w:val="20"/>
                <w:szCs w:val="20"/>
                <w:lang w:val="el-GR"/>
              </w:rPr>
            </w:pPr>
            <w:r w:rsidRPr="00A3077A">
              <w:rPr>
                <w:rFonts w:ascii="Calibri" w:hAnsi="Calibri" w:cs="Arial"/>
                <w:b/>
                <w:color w:val="002060"/>
                <w:sz w:val="20"/>
                <w:szCs w:val="20"/>
              </w:rPr>
              <w:t>ii</w:t>
            </w:r>
            <w:r w:rsidRPr="00A3077A">
              <w:rPr>
                <w:rFonts w:ascii="Calibri" w:hAnsi="Calibri" w:cs="Arial"/>
                <w:b/>
                <w:color w:val="002060"/>
                <w:sz w:val="20"/>
                <w:szCs w:val="20"/>
                <w:lang w:val="el-GR"/>
              </w:rPr>
              <w:t xml:space="preserve">) </w:t>
            </w:r>
            <w:r w:rsidR="00AF0973" w:rsidRPr="00A3077A">
              <w:rPr>
                <w:rFonts w:ascii="Calibri" w:hAnsi="Calibri" w:cs="Arial"/>
                <w:b/>
                <w:color w:val="002060"/>
                <w:sz w:val="20"/>
                <w:szCs w:val="20"/>
                <w:lang w:val="el-GR"/>
              </w:rPr>
              <w:t xml:space="preserve">Ηλεκτρονική Επικοινωνία  μέσω </w:t>
            </w:r>
            <w:r w:rsidR="00AF0973" w:rsidRPr="00A3077A">
              <w:rPr>
                <w:rFonts w:ascii="Calibri" w:hAnsi="Calibri" w:cs="Arial"/>
                <w:b/>
                <w:color w:val="002060"/>
                <w:sz w:val="20"/>
                <w:szCs w:val="20"/>
              </w:rPr>
              <w:t>E</w:t>
            </w:r>
            <w:r w:rsidR="00AF0973" w:rsidRPr="00A3077A">
              <w:rPr>
                <w:rFonts w:ascii="Calibri" w:hAnsi="Calibri" w:cs="Arial"/>
                <w:b/>
                <w:color w:val="002060"/>
                <w:sz w:val="20"/>
                <w:szCs w:val="20"/>
                <w:lang w:val="el-GR"/>
              </w:rPr>
              <w:t>-</w:t>
            </w:r>
            <w:r w:rsidR="00AF0973" w:rsidRPr="00A3077A">
              <w:rPr>
                <w:rFonts w:ascii="Calibri" w:hAnsi="Calibri" w:cs="Arial"/>
                <w:b/>
                <w:color w:val="002060"/>
                <w:sz w:val="20"/>
                <w:szCs w:val="20"/>
              </w:rPr>
              <w:t>mail</w:t>
            </w:r>
            <w:r w:rsidR="00AF0973" w:rsidRPr="00A3077A">
              <w:rPr>
                <w:rFonts w:ascii="Calibri" w:hAnsi="Calibri" w:cs="Arial"/>
                <w:b/>
                <w:color w:val="002060"/>
                <w:sz w:val="20"/>
                <w:szCs w:val="20"/>
                <w:lang w:val="el-GR"/>
              </w:rPr>
              <w:t>.</w:t>
            </w: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rsidTr="007673F3">
              <w:tc>
                <w:tcPr>
                  <w:tcW w:w="2467" w:type="dxa"/>
                </w:tcPr>
                <w:p w:rsidR="000F4FD4" w:rsidRPr="005F12F6" w:rsidRDefault="007F0638"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ΔΙΑΛΕΞΕΙΣ (</w:t>
                  </w:r>
                  <w:r w:rsidR="005F12F6" w:rsidRPr="005F12F6">
                    <w:rPr>
                      <w:rFonts w:asciiTheme="minorHAnsi" w:hAnsiTheme="minorHAnsi" w:cstheme="minorHAnsi"/>
                      <w:iCs/>
                      <w:color w:val="002060"/>
                      <w:sz w:val="20"/>
                      <w:szCs w:val="20"/>
                      <w:lang w:val="el-GR"/>
                    </w:rPr>
                    <w:t xml:space="preserve"> αίθουσα διδασκαλίας</w:t>
                  </w:r>
                  <w:r w:rsidRPr="005F12F6">
                    <w:rPr>
                      <w:rFonts w:asciiTheme="minorHAnsi" w:hAnsiTheme="minorHAnsi" w:cstheme="minorHAnsi"/>
                      <w:iCs/>
                      <w:color w:val="002060"/>
                      <w:sz w:val="20"/>
                      <w:szCs w:val="20"/>
                      <w:lang w:val="el-GR"/>
                    </w:rPr>
                    <w:t>)</w:t>
                  </w:r>
                </w:p>
              </w:tc>
              <w:tc>
                <w:tcPr>
                  <w:tcW w:w="2468" w:type="dxa"/>
                </w:tcPr>
                <w:p w:rsidR="000F4FD4" w:rsidRPr="00A04396" w:rsidRDefault="00A04396" w:rsidP="007673F3">
                  <w:pPr>
                    <w:jc w:val="center"/>
                    <w:rPr>
                      <w:rFonts w:asciiTheme="minorHAnsi" w:hAnsiTheme="minorHAnsi" w:cstheme="minorHAnsi"/>
                      <w:sz w:val="20"/>
                      <w:szCs w:val="20"/>
                    </w:rPr>
                  </w:pPr>
                  <w:r>
                    <w:rPr>
                      <w:rFonts w:asciiTheme="minorHAnsi" w:hAnsiTheme="minorHAnsi" w:cstheme="minorHAnsi"/>
                      <w:sz w:val="20"/>
                      <w:szCs w:val="20"/>
                    </w:rPr>
                    <w:t>36</w:t>
                  </w:r>
                </w:p>
              </w:tc>
            </w:tr>
            <w:tr w:rsidR="000F4FD4" w:rsidRPr="00705AAD" w:rsidTr="007673F3">
              <w:tc>
                <w:tcPr>
                  <w:tcW w:w="2467" w:type="dxa"/>
                  <w:shd w:val="clear" w:color="auto" w:fill="auto"/>
                </w:tcPr>
                <w:p w:rsidR="000F4FD4" w:rsidRPr="005F12F6" w:rsidRDefault="000F4FD4" w:rsidP="007673F3">
                  <w:pPr>
                    <w:rPr>
                      <w:rFonts w:asciiTheme="minorHAnsi" w:hAnsiTheme="minorHAnsi" w:cstheme="minorHAnsi"/>
                      <w:iCs/>
                      <w:color w:val="002060"/>
                      <w:sz w:val="20"/>
                      <w:szCs w:val="20"/>
                      <w:lang w:val="el-GR"/>
                    </w:rPr>
                  </w:pPr>
                </w:p>
              </w:tc>
              <w:tc>
                <w:tcPr>
                  <w:tcW w:w="2468" w:type="dxa"/>
                </w:tcPr>
                <w:p w:rsidR="000F4FD4" w:rsidRPr="00B316E0" w:rsidRDefault="000F4FD4" w:rsidP="007673F3">
                  <w:pPr>
                    <w:jc w:val="center"/>
                    <w:rPr>
                      <w:rFonts w:asciiTheme="minorHAnsi" w:hAnsiTheme="minorHAnsi" w:cstheme="minorHAnsi"/>
                      <w:sz w:val="20"/>
                      <w:szCs w:val="20"/>
                      <w:lang w:val="el-GR"/>
                    </w:rPr>
                  </w:pPr>
                </w:p>
              </w:tc>
            </w:tr>
            <w:tr w:rsidR="000F4FD4" w:rsidRPr="00705AAD" w:rsidTr="007673F3">
              <w:tc>
                <w:tcPr>
                  <w:tcW w:w="2467" w:type="dxa"/>
                  <w:shd w:val="clear" w:color="auto" w:fill="auto"/>
                </w:tcPr>
                <w:p w:rsidR="005F12F6" w:rsidRPr="005F12F6" w:rsidRDefault="00312B01"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ΦΡΟΝΤΙΣΤΗΡΙ</w:t>
                  </w:r>
                  <w:r w:rsidR="005F12F6" w:rsidRPr="005F12F6">
                    <w:rPr>
                      <w:rFonts w:asciiTheme="minorHAnsi" w:hAnsiTheme="minorHAnsi" w:cstheme="minorHAnsi"/>
                      <w:iCs/>
                      <w:color w:val="002060"/>
                      <w:sz w:val="20"/>
                      <w:szCs w:val="20"/>
                      <w:lang w:val="el-GR"/>
                    </w:rPr>
                    <w:t>ΑΚΕΣ</w:t>
                  </w:r>
                </w:p>
                <w:p w:rsidR="000F4FD4" w:rsidRPr="005F12F6" w:rsidRDefault="005F12F6"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ΑΣΚΗΣΕΙΣ</w:t>
                  </w:r>
                </w:p>
              </w:tc>
              <w:tc>
                <w:tcPr>
                  <w:tcW w:w="2468" w:type="dxa"/>
                </w:tcPr>
                <w:p w:rsidR="000F4FD4" w:rsidRPr="00E13D41" w:rsidRDefault="00E13D41" w:rsidP="00E13D41">
                  <w:pPr>
                    <w:jc w:val="center"/>
                    <w:rPr>
                      <w:rFonts w:asciiTheme="minorHAnsi" w:hAnsiTheme="minorHAnsi" w:cstheme="minorHAnsi"/>
                      <w:sz w:val="20"/>
                      <w:szCs w:val="20"/>
                      <w:lang w:val="el-GR"/>
                    </w:rPr>
                  </w:pPr>
                  <w:r>
                    <w:rPr>
                      <w:rFonts w:asciiTheme="minorHAnsi" w:hAnsiTheme="minorHAnsi" w:cstheme="minorHAnsi"/>
                      <w:sz w:val="20"/>
                      <w:szCs w:val="20"/>
                      <w:lang w:val="el-GR"/>
                    </w:rPr>
                    <w:t>25</w:t>
                  </w:r>
                </w:p>
              </w:tc>
            </w:tr>
            <w:tr w:rsidR="000F4FD4" w:rsidRPr="00705AAD" w:rsidTr="007673F3">
              <w:tc>
                <w:tcPr>
                  <w:tcW w:w="2467" w:type="dxa"/>
                  <w:shd w:val="clear" w:color="auto" w:fill="auto"/>
                </w:tcPr>
                <w:p w:rsidR="000F4FD4" w:rsidRPr="005F12F6" w:rsidRDefault="000F4FD4" w:rsidP="007673F3">
                  <w:pPr>
                    <w:rPr>
                      <w:rFonts w:asciiTheme="minorHAnsi" w:hAnsiTheme="minorHAnsi" w:cstheme="minorHAnsi"/>
                      <w:iCs/>
                      <w:color w:val="002060"/>
                      <w:sz w:val="20"/>
                      <w:szCs w:val="20"/>
                      <w:lang w:val="el-GR"/>
                    </w:rPr>
                  </w:pPr>
                </w:p>
              </w:tc>
              <w:tc>
                <w:tcPr>
                  <w:tcW w:w="2468" w:type="dxa"/>
                </w:tcPr>
                <w:p w:rsidR="000F4FD4" w:rsidRPr="00B316E0" w:rsidRDefault="000F4FD4" w:rsidP="007673F3">
                  <w:pPr>
                    <w:jc w:val="center"/>
                    <w:rPr>
                      <w:rFonts w:asciiTheme="minorHAnsi" w:hAnsiTheme="minorHAnsi" w:cstheme="minorHAnsi"/>
                      <w:sz w:val="20"/>
                      <w:szCs w:val="20"/>
                      <w:lang w:val="el-GR"/>
                    </w:rPr>
                  </w:pPr>
                </w:p>
              </w:tc>
            </w:tr>
            <w:tr w:rsidR="000F4FD4" w:rsidRPr="00705AAD" w:rsidTr="007673F3">
              <w:tc>
                <w:tcPr>
                  <w:tcW w:w="2467" w:type="dxa"/>
                  <w:shd w:val="clear" w:color="auto" w:fill="auto"/>
                </w:tcPr>
                <w:p w:rsidR="005F12F6" w:rsidRPr="005F12F6" w:rsidRDefault="005F12F6"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ΟΜΑΔΙΚΗ ΕΡΓΑΣΙΑ</w:t>
                  </w:r>
                </w:p>
                <w:p w:rsidR="000F4FD4" w:rsidRPr="005F12F6" w:rsidRDefault="005F12F6"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(Προφορική Παρουσίαση)</w:t>
                  </w:r>
                </w:p>
              </w:tc>
              <w:tc>
                <w:tcPr>
                  <w:tcW w:w="2468" w:type="dxa"/>
                </w:tcPr>
                <w:p w:rsidR="000F4FD4" w:rsidRPr="00E13D41" w:rsidRDefault="00E13D41" w:rsidP="007673F3">
                  <w:pPr>
                    <w:jc w:val="center"/>
                    <w:rPr>
                      <w:rFonts w:asciiTheme="minorHAnsi" w:hAnsiTheme="minorHAnsi" w:cstheme="minorHAnsi"/>
                      <w:sz w:val="20"/>
                      <w:szCs w:val="20"/>
                      <w:lang w:val="el-GR"/>
                    </w:rPr>
                  </w:pPr>
                  <w:r>
                    <w:rPr>
                      <w:rFonts w:asciiTheme="minorHAnsi" w:hAnsiTheme="minorHAnsi" w:cstheme="minorHAnsi"/>
                      <w:sz w:val="20"/>
                      <w:szCs w:val="20"/>
                      <w:lang w:val="el-GR"/>
                    </w:rPr>
                    <w:t>40</w:t>
                  </w:r>
                </w:p>
              </w:tc>
            </w:tr>
            <w:tr w:rsidR="000F4FD4" w:rsidRPr="00705AAD" w:rsidTr="007673F3">
              <w:tc>
                <w:tcPr>
                  <w:tcW w:w="2467" w:type="dxa"/>
                  <w:shd w:val="clear" w:color="auto" w:fill="auto"/>
                </w:tcPr>
                <w:p w:rsidR="000F4FD4" w:rsidRPr="005F12F6" w:rsidRDefault="000F4FD4" w:rsidP="007673F3">
                  <w:pPr>
                    <w:rPr>
                      <w:rFonts w:asciiTheme="minorHAnsi" w:hAnsiTheme="minorHAnsi" w:cstheme="minorHAnsi"/>
                      <w:iCs/>
                      <w:color w:val="002060"/>
                      <w:sz w:val="20"/>
                      <w:szCs w:val="20"/>
                      <w:lang w:val="el-GR"/>
                    </w:rPr>
                  </w:pPr>
                </w:p>
              </w:tc>
              <w:tc>
                <w:tcPr>
                  <w:tcW w:w="2468" w:type="dxa"/>
                </w:tcPr>
                <w:p w:rsidR="000F4FD4" w:rsidRPr="00B316E0" w:rsidRDefault="000F4FD4" w:rsidP="007673F3">
                  <w:pPr>
                    <w:rPr>
                      <w:rFonts w:asciiTheme="minorHAnsi" w:hAnsiTheme="minorHAnsi" w:cstheme="minorHAnsi"/>
                      <w:i/>
                      <w:sz w:val="20"/>
                      <w:szCs w:val="20"/>
                      <w:lang w:val="el-GR"/>
                    </w:rPr>
                  </w:pPr>
                </w:p>
              </w:tc>
            </w:tr>
            <w:tr w:rsidR="000F4FD4" w:rsidRPr="00705AAD" w:rsidTr="007673F3">
              <w:tc>
                <w:tcPr>
                  <w:tcW w:w="2467" w:type="dxa"/>
                  <w:shd w:val="clear" w:color="auto" w:fill="auto"/>
                </w:tcPr>
                <w:p w:rsidR="000F4FD4" w:rsidRPr="005F12F6" w:rsidRDefault="005F12F6" w:rsidP="005F12F6">
                  <w:pPr>
                    <w:jc w:val="center"/>
                    <w:rPr>
                      <w:rFonts w:asciiTheme="minorHAnsi" w:hAnsiTheme="minorHAnsi" w:cstheme="minorHAnsi"/>
                      <w:iCs/>
                      <w:color w:val="002060"/>
                      <w:sz w:val="20"/>
                      <w:szCs w:val="20"/>
                      <w:lang w:val="el-GR"/>
                    </w:rPr>
                  </w:pPr>
                  <w:r w:rsidRPr="005F12F6">
                    <w:rPr>
                      <w:rFonts w:asciiTheme="minorHAnsi" w:hAnsiTheme="minorHAnsi" w:cstheme="minorHAnsi"/>
                      <w:iCs/>
                      <w:color w:val="002060"/>
                      <w:sz w:val="20"/>
                      <w:szCs w:val="20"/>
                      <w:lang w:val="el-GR"/>
                    </w:rPr>
                    <w:t>ΩΡΕΣ ΜΕΛΕΤΗΣ ΦΟΙΤΗΤΗ</w:t>
                  </w:r>
                </w:p>
              </w:tc>
              <w:tc>
                <w:tcPr>
                  <w:tcW w:w="2468" w:type="dxa"/>
                </w:tcPr>
                <w:p w:rsidR="000F4FD4" w:rsidRPr="00E13D41" w:rsidRDefault="00755580" w:rsidP="00E13D41">
                  <w:pPr>
                    <w:jc w:val="center"/>
                    <w:rPr>
                      <w:rFonts w:asciiTheme="minorHAnsi" w:hAnsiTheme="minorHAnsi" w:cstheme="minorHAnsi"/>
                      <w:sz w:val="20"/>
                      <w:szCs w:val="20"/>
                      <w:lang w:val="el-GR"/>
                    </w:rPr>
                  </w:pPr>
                  <w:r>
                    <w:rPr>
                      <w:rFonts w:asciiTheme="minorHAnsi" w:hAnsiTheme="minorHAnsi" w:cstheme="minorHAnsi"/>
                      <w:sz w:val="20"/>
                      <w:szCs w:val="20"/>
                    </w:rPr>
                    <w:t>4</w:t>
                  </w:r>
                  <w:r w:rsidR="00E13D41">
                    <w:rPr>
                      <w:rFonts w:asciiTheme="minorHAnsi" w:hAnsiTheme="minorHAnsi" w:cstheme="minorHAnsi"/>
                      <w:sz w:val="20"/>
                      <w:szCs w:val="20"/>
                      <w:lang w:val="el-GR"/>
                    </w:rPr>
                    <w:t>9</w:t>
                  </w:r>
                </w:p>
              </w:tc>
            </w:tr>
            <w:tr w:rsidR="000F4FD4" w:rsidRPr="00705AAD" w:rsidTr="007673F3">
              <w:tc>
                <w:tcPr>
                  <w:tcW w:w="2467" w:type="dxa"/>
                  <w:shd w:val="clear" w:color="auto" w:fill="auto"/>
                </w:tcPr>
                <w:p w:rsidR="000F4FD4" w:rsidRPr="005F12F6" w:rsidRDefault="000F4FD4" w:rsidP="007673F3">
                  <w:pPr>
                    <w:rPr>
                      <w:rFonts w:asciiTheme="minorHAnsi" w:hAnsiTheme="minorHAnsi" w:cstheme="minorHAnsi"/>
                      <w:iCs/>
                      <w:color w:val="002060"/>
                      <w:sz w:val="20"/>
                      <w:szCs w:val="20"/>
                    </w:rPr>
                  </w:pPr>
                </w:p>
              </w:tc>
              <w:tc>
                <w:tcPr>
                  <w:tcW w:w="2468" w:type="dxa"/>
                </w:tcPr>
                <w:p w:rsidR="000F4FD4" w:rsidRPr="00B316E0" w:rsidRDefault="000F4FD4" w:rsidP="007673F3">
                  <w:pPr>
                    <w:rPr>
                      <w:rFonts w:asciiTheme="minorHAnsi" w:hAnsiTheme="minorHAnsi" w:cstheme="minorHAnsi"/>
                      <w:i/>
                      <w:sz w:val="20"/>
                      <w:szCs w:val="20"/>
                      <w:lang w:val="el-GR"/>
                    </w:rPr>
                  </w:pPr>
                </w:p>
              </w:tc>
            </w:tr>
            <w:tr w:rsidR="000F4FD4" w:rsidRPr="00705AAD" w:rsidTr="007673F3">
              <w:tc>
                <w:tcPr>
                  <w:tcW w:w="2467" w:type="dxa"/>
                  <w:shd w:val="clear" w:color="auto" w:fill="auto"/>
                </w:tcPr>
                <w:p w:rsidR="000F4FD4" w:rsidRPr="005F12F6" w:rsidRDefault="000F4FD4" w:rsidP="007673F3">
                  <w:pPr>
                    <w:rPr>
                      <w:rFonts w:asciiTheme="minorHAnsi" w:hAnsiTheme="minorHAnsi" w:cstheme="minorHAnsi"/>
                      <w:iCs/>
                      <w:color w:val="002060"/>
                      <w:sz w:val="20"/>
                      <w:szCs w:val="20"/>
                      <w:lang w:val="el-GR"/>
                    </w:rPr>
                  </w:pPr>
                </w:p>
              </w:tc>
              <w:tc>
                <w:tcPr>
                  <w:tcW w:w="2468" w:type="dxa"/>
                </w:tcPr>
                <w:p w:rsidR="000F4FD4" w:rsidRPr="005F12F6" w:rsidRDefault="000F4FD4" w:rsidP="007673F3">
                  <w:pPr>
                    <w:jc w:val="center"/>
                    <w:rPr>
                      <w:rFonts w:asciiTheme="minorHAnsi" w:hAnsiTheme="minorHAnsi" w:cstheme="minorHAnsi"/>
                      <w:color w:val="002060"/>
                      <w:sz w:val="20"/>
                      <w:szCs w:val="20"/>
                      <w:lang w:val="el-GR"/>
                    </w:rPr>
                  </w:pPr>
                </w:p>
              </w:tc>
            </w:tr>
            <w:tr w:rsidR="000F4FD4" w:rsidRPr="00705AAD" w:rsidTr="007673F3">
              <w:tc>
                <w:tcPr>
                  <w:tcW w:w="2467" w:type="dxa"/>
                </w:tcPr>
                <w:p w:rsidR="000F1A1F" w:rsidRDefault="000F1A1F" w:rsidP="007673F3">
                  <w:pPr>
                    <w:rPr>
                      <w:rFonts w:asciiTheme="minorHAnsi" w:hAnsiTheme="minorHAnsi" w:cstheme="minorHAnsi"/>
                      <w:iCs/>
                      <w:color w:val="002060"/>
                      <w:sz w:val="20"/>
                      <w:szCs w:val="20"/>
                      <w:lang w:val="el-GR"/>
                    </w:rPr>
                  </w:pPr>
                </w:p>
                <w:p w:rsidR="000F4FD4" w:rsidRDefault="000F4FD4" w:rsidP="007673F3">
                  <w:pPr>
                    <w:rPr>
                      <w:rFonts w:asciiTheme="minorHAnsi" w:hAnsiTheme="minorHAnsi" w:cstheme="minorHAnsi"/>
                      <w:iCs/>
                      <w:color w:val="002060"/>
                      <w:sz w:val="20"/>
                      <w:szCs w:val="20"/>
                      <w:lang w:val="el-GR"/>
                    </w:rPr>
                  </w:pPr>
                  <w:r w:rsidRPr="000F1A1F">
                    <w:rPr>
                      <w:rFonts w:asciiTheme="minorHAnsi" w:hAnsiTheme="minorHAnsi" w:cstheme="minorHAnsi"/>
                      <w:iCs/>
                      <w:color w:val="002060"/>
                      <w:sz w:val="20"/>
                      <w:szCs w:val="20"/>
                      <w:lang w:val="el-GR"/>
                    </w:rPr>
                    <w:t>Σύνολο</w:t>
                  </w:r>
                  <w:r w:rsidR="00190103">
                    <w:rPr>
                      <w:rFonts w:asciiTheme="minorHAnsi" w:hAnsiTheme="minorHAnsi" w:cstheme="minorHAnsi"/>
                      <w:iCs/>
                      <w:color w:val="002060"/>
                      <w:sz w:val="20"/>
                      <w:szCs w:val="20"/>
                      <w:lang w:val="el-GR"/>
                    </w:rPr>
                    <w:t xml:space="preserve"> </w:t>
                  </w:r>
                  <w:r w:rsidRPr="000F1A1F">
                    <w:rPr>
                      <w:rFonts w:asciiTheme="minorHAnsi" w:hAnsiTheme="minorHAnsi" w:cstheme="minorHAnsi"/>
                      <w:iCs/>
                      <w:color w:val="002060"/>
                      <w:sz w:val="20"/>
                      <w:szCs w:val="20"/>
                      <w:lang w:val="el-GR"/>
                    </w:rPr>
                    <w:t>Μαθήματος</w:t>
                  </w:r>
                  <w:r w:rsidR="001342FF" w:rsidRPr="000F1A1F">
                    <w:rPr>
                      <w:rFonts w:asciiTheme="minorHAnsi" w:hAnsiTheme="minorHAnsi" w:cstheme="minorHAnsi"/>
                      <w:iCs/>
                      <w:color w:val="002060"/>
                      <w:sz w:val="20"/>
                      <w:szCs w:val="20"/>
                      <w:lang w:val="el-GR"/>
                    </w:rPr>
                    <w:t xml:space="preserve"> (ΩΡΕΣ)</w:t>
                  </w:r>
                </w:p>
                <w:p w:rsidR="000F1A1F" w:rsidRPr="000F1A1F" w:rsidRDefault="000F1A1F" w:rsidP="007673F3">
                  <w:pPr>
                    <w:rPr>
                      <w:rFonts w:asciiTheme="minorHAnsi" w:hAnsiTheme="minorHAnsi" w:cstheme="minorHAnsi"/>
                      <w:iCs/>
                      <w:color w:val="002060"/>
                      <w:sz w:val="20"/>
                      <w:szCs w:val="20"/>
                      <w:lang w:val="el-GR"/>
                    </w:rPr>
                  </w:pPr>
                </w:p>
              </w:tc>
              <w:tc>
                <w:tcPr>
                  <w:tcW w:w="2468" w:type="dxa"/>
                  <w:vAlign w:val="center"/>
                </w:tcPr>
                <w:p w:rsidR="000F4FD4" w:rsidRPr="005C60F9" w:rsidRDefault="00F3710A" w:rsidP="005C60F9">
                  <w:pPr>
                    <w:jc w:val="center"/>
                    <w:rPr>
                      <w:rFonts w:asciiTheme="minorHAnsi" w:hAnsiTheme="minorHAnsi" w:cstheme="minorHAnsi"/>
                      <w:b/>
                      <w:color w:val="002060"/>
                      <w:sz w:val="20"/>
                      <w:szCs w:val="20"/>
                    </w:rPr>
                  </w:pPr>
                  <w:r>
                    <w:rPr>
                      <w:rFonts w:asciiTheme="minorHAnsi" w:hAnsiTheme="minorHAnsi" w:cstheme="minorHAnsi"/>
                      <w:b/>
                      <w:color w:val="002060"/>
                      <w:sz w:val="20"/>
                      <w:szCs w:val="20"/>
                      <w:lang w:val="el-GR"/>
                    </w:rPr>
                    <w:t>1</w:t>
                  </w:r>
                  <w:r w:rsidR="00E13D41">
                    <w:rPr>
                      <w:rFonts w:asciiTheme="minorHAnsi" w:hAnsiTheme="minorHAnsi" w:cstheme="minorHAnsi"/>
                      <w:b/>
                      <w:color w:val="002060"/>
                      <w:sz w:val="20"/>
                      <w:szCs w:val="20"/>
                    </w:rPr>
                    <w:t>50</w:t>
                  </w:r>
                </w:p>
              </w:tc>
            </w:tr>
          </w:tbl>
          <w:p w:rsidR="000F4FD4" w:rsidRPr="00705AAD" w:rsidRDefault="000F4FD4" w:rsidP="007673F3">
            <w:pPr>
              <w:rPr>
                <w:rFonts w:ascii="Tahoma" w:hAnsi="Tahoma" w:cs="Tahoma"/>
              </w:rPr>
            </w:pPr>
          </w:p>
        </w:tc>
      </w:tr>
      <w:tr w:rsidR="000F4FD4" w:rsidRPr="00C73096"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F4FD4" w:rsidRDefault="000F4FD4" w:rsidP="007673F3">
            <w:pPr>
              <w:rPr>
                <w:rFonts w:ascii="Calibri" w:hAnsi="Calibri" w:cs="Arial"/>
                <w:color w:val="002060"/>
                <w:lang w:val="el-GR"/>
              </w:rPr>
            </w:pPr>
          </w:p>
          <w:p w:rsidR="000F1A1F" w:rsidRPr="00A3077A" w:rsidRDefault="000F1A1F" w:rsidP="007673F3">
            <w:pPr>
              <w:rPr>
                <w:rFonts w:asciiTheme="minorHAnsi" w:hAnsiTheme="minorHAnsi" w:cstheme="minorHAnsi"/>
                <w:sz w:val="20"/>
                <w:szCs w:val="20"/>
                <w:lang w:val="el-GR"/>
              </w:rPr>
            </w:pPr>
          </w:p>
          <w:p w:rsidR="000F4FD4" w:rsidRPr="00A3077A" w:rsidRDefault="000F1A1F" w:rsidP="007673F3">
            <w:pPr>
              <w:rPr>
                <w:rFonts w:asciiTheme="minorHAnsi" w:hAnsiTheme="minorHAnsi" w:cstheme="minorHAnsi"/>
                <w:sz w:val="20"/>
                <w:szCs w:val="20"/>
                <w:lang w:val="el-GR"/>
              </w:rPr>
            </w:pPr>
            <w:r w:rsidRPr="00A3077A">
              <w:rPr>
                <w:rFonts w:asciiTheme="minorHAnsi" w:hAnsiTheme="minorHAnsi" w:cstheme="minorHAnsi"/>
                <w:sz w:val="20"/>
                <w:szCs w:val="20"/>
                <w:lang w:val="el-GR"/>
              </w:rPr>
              <w:t>1.  Γραπτή εξέταση (70%)</w:t>
            </w:r>
          </w:p>
          <w:p w:rsidR="000F1A1F" w:rsidRPr="00A3077A" w:rsidRDefault="000F1A1F" w:rsidP="007673F3">
            <w:pPr>
              <w:rPr>
                <w:rFonts w:asciiTheme="minorHAnsi" w:hAnsiTheme="minorHAnsi" w:cstheme="minorHAnsi"/>
                <w:sz w:val="20"/>
                <w:szCs w:val="20"/>
                <w:lang w:val="el-GR"/>
              </w:rPr>
            </w:pPr>
          </w:p>
          <w:p w:rsidR="000F1A1F" w:rsidRPr="00A3077A" w:rsidRDefault="000F1A1F" w:rsidP="007673F3">
            <w:pPr>
              <w:rPr>
                <w:rFonts w:asciiTheme="minorHAnsi" w:hAnsiTheme="minorHAnsi" w:cstheme="minorHAnsi"/>
                <w:sz w:val="20"/>
                <w:szCs w:val="20"/>
                <w:lang w:val="el-GR"/>
              </w:rPr>
            </w:pPr>
            <w:r w:rsidRPr="00A3077A">
              <w:rPr>
                <w:rFonts w:asciiTheme="minorHAnsi" w:hAnsiTheme="minorHAnsi" w:cstheme="minorHAnsi"/>
                <w:sz w:val="20"/>
                <w:szCs w:val="20"/>
                <w:lang w:val="el-GR"/>
              </w:rPr>
              <w:t>2.  Παρουσίαση Ομαδικής Εργασίας (25%)</w:t>
            </w:r>
          </w:p>
          <w:p w:rsidR="000F1A1F" w:rsidRPr="00A3077A" w:rsidRDefault="000F1A1F" w:rsidP="007673F3">
            <w:pPr>
              <w:rPr>
                <w:rFonts w:asciiTheme="minorHAnsi" w:hAnsiTheme="minorHAnsi" w:cstheme="minorHAnsi"/>
                <w:sz w:val="20"/>
                <w:szCs w:val="20"/>
                <w:lang w:val="el-GR"/>
              </w:rPr>
            </w:pPr>
          </w:p>
          <w:p w:rsidR="000F4FD4" w:rsidRPr="00A3077A" w:rsidRDefault="000F1A1F" w:rsidP="007673F3">
            <w:pPr>
              <w:rPr>
                <w:rFonts w:ascii="Calibri" w:hAnsi="Calibri" w:cs="Arial"/>
                <w:color w:val="002060"/>
                <w:sz w:val="20"/>
                <w:szCs w:val="20"/>
                <w:lang w:val="el-GR"/>
              </w:rPr>
            </w:pPr>
            <w:r w:rsidRPr="00A3077A">
              <w:rPr>
                <w:rFonts w:asciiTheme="minorHAnsi" w:hAnsiTheme="minorHAnsi" w:cstheme="minorHAnsi"/>
                <w:sz w:val="20"/>
                <w:szCs w:val="20"/>
                <w:lang w:val="el-GR"/>
              </w:rPr>
              <w:t>3.  Παράδοση Εργασιών (5%)</w:t>
            </w:r>
          </w:p>
          <w:p w:rsidR="000F4FD4" w:rsidRPr="00A3077A" w:rsidRDefault="000F4FD4" w:rsidP="007673F3">
            <w:pPr>
              <w:rPr>
                <w:rFonts w:ascii="Calibri" w:hAnsi="Calibri" w:cs="Arial"/>
                <w:color w:val="002060"/>
                <w:sz w:val="20"/>
                <w:szCs w:val="2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0F1A1F"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0F1A1F">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D2389" w:rsidTr="007673F3">
        <w:tc>
          <w:tcPr>
            <w:tcW w:w="8472" w:type="dxa"/>
          </w:tcPr>
          <w:p w:rsidR="001A1C52" w:rsidRPr="00C0247F" w:rsidRDefault="00A8723B" w:rsidP="00A8723B">
            <w:pPr>
              <w:pStyle w:val="ListParagraph"/>
              <w:ind w:left="0"/>
              <w:jc w:val="both"/>
              <w:rPr>
                <w:rFonts w:cs="Arial"/>
                <w:i/>
                <w:sz w:val="20"/>
                <w:szCs w:val="20"/>
              </w:rPr>
            </w:pPr>
            <w:r w:rsidRPr="00D14508">
              <w:rPr>
                <w:rFonts w:cs="Arial"/>
                <w:i/>
              </w:rPr>
              <w:t xml:space="preserve">- </w:t>
            </w:r>
            <w:r w:rsidR="000F4FD4" w:rsidRPr="003171A5">
              <w:rPr>
                <w:rFonts w:cs="Arial"/>
                <w:b/>
                <w:i/>
                <w:sz w:val="20"/>
                <w:szCs w:val="20"/>
              </w:rPr>
              <w:t>Προτεινόμενη Βιβλι</w:t>
            </w:r>
            <w:r w:rsidR="001A1C52" w:rsidRPr="003171A5">
              <w:rPr>
                <w:rFonts w:cs="Arial"/>
                <w:b/>
                <w:i/>
                <w:sz w:val="20"/>
                <w:szCs w:val="20"/>
              </w:rPr>
              <w:t>ογραφία</w:t>
            </w:r>
            <w:r w:rsidR="000F4FD4" w:rsidRPr="003171A5">
              <w:rPr>
                <w:rFonts w:cs="Arial"/>
                <w:b/>
                <w:i/>
                <w:sz w:val="20"/>
                <w:szCs w:val="20"/>
              </w:rPr>
              <w:t>:</w:t>
            </w:r>
          </w:p>
          <w:p w:rsidR="00ED13C0" w:rsidRDefault="00ED13C0" w:rsidP="00ED13C0">
            <w:pPr>
              <w:pStyle w:val="ListParagraph"/>
              <w:jc w:val="both"/>
              <w:rPr>
                <w:sz w:val="20"/>
                <w:szCs w:val="20"/>
              </w:rPr>
            </w:pPr>
          </w:p>
          <w:p w:rsidR="00D25777" w:rsidRPr="00ED13C0" w:rsidRDefault="00190103" w:rsidP="00ED13C0">
            <w:pPr>
              <w:pStyle w:val="ListParagraph"/>
              <w:numPr>
                <w:ilvl w:val="0"/>
                <w:numId w:val="50"/>
              </w:numPr>
              <w:jc w:val="both"/>
              <w:rPr>
                <w:sz w:val="20"/>
                <w:szCs w:val="20"/>
              </w:rPr>
            </w:pPr>
            <w:r w:rsidRPr="00ED13C0">
              <w:rPr>
                <w:sz w:val="20"/>
                <w:szCs w:val="20"/>
              </w:rPr>
              <w:t>Α.Σ. Κυριαζής, Β.Ι. Σεβρόγλου (2011)</w:t>
            </w:r>
          </w:p>
          <w:p w:rsidR="00D25777" w:rsidRPr="00C0247F" w:rsidRDefault="00190103" w:rsidP="00D25777">
            <w:pPr>
              <w:pStyle w:val="ListParagraph"/>
              <w:jc w:val="both"/>
              <w:rPr>
                <w:sz w:val="20"/>
                <w:szCs w:val="20"/>
              </w:rPr>
            </w:pPr>
            <w:r w:rsidRPr="00C0247F">
              <w:rPr>
                <w:sz w:val="20"/>
                <w:szCs w:val="20"/>
              </w:rPr>
              <w:t>Απειροστικ</w:t>
            </w:r>
            <w:r w:rsidR="00D25777" w:rsidRPr="00C0247F">
              <w:rPr>
                <w:sz w:val="20"/>
                <w:szCs w:val="20"/>
              </w:rPr>
              <w:t>ό</w:t>
            </w:r>
            <w:r w:rsidRPr="00C0247F">
              <w:rPr>
                <w:sz w:val="20"/>
                <w:szCs w:val="20"/>
              </w:rPr>
              <w:t>ς Λογισμός ΙΙ: Συναρτήσεις Πολλών</w:t>
            </w:r>
            <w:r w:rsidR="00D25777" w:rsidRPr="00C0247F">
              <w:rPr>
                <w:sz w:val="20"/>
                <w:szCs w:val="20"/>
              </w:rPr>
              <w:t xml:space="preserve"> </w:t>
            </w:r>
            <w:r w:rsidRPr="00C0247F">
              <w:rPr>
                <w:sz w:val="20"/>
                <w:szCs w:val="20"/>
              </w:rPr>
              <w:t>Μεταβλητών,</w:t>
            </w:r>
          </w:p>
          <w:p w:rsidR="00190103" w:rsidRDefault="00190103" w:rsidP="003171A5">
            <w:pPr>
              <w:pStyle w:val="ListParagraph"/>
              <w:jc w:val="both"/>
              <w:rPr>
                <w:sz w:val="20"/>
                <w:szCs w:val="20"/>
              </w:rPr>
            </w:pPr>
            <w:r w:rsidRPr="00C0247F">
              <w:rPr>
                <w:sz w:val="20"/>
                <w:szCs w:val="20"/>
              </w:rPr>
              <w:t>Εκδόσεις Έναστρον</w:t>
            </w:r>
          </w:p>
          <w:p w:rsidR="00ED13C0" w:rsidRPr="00C0247F" w:rsidRDefault="00ED13C0" w:rsidP="003171A5">
            <w:pPr>
              <w:pStyle w:val="ListParagraph"/>
              <w:jc w:val="both"/>
              <w:rPr>
                <w:sz w:val="20"/>
                <w:szCs w:val="20"/>
              </w:rPr>
            </w:pPr>
          </w:p>
          <w:p w:rsidR="00C40E0E" w:rsidRPr="00C0247F" w:rsidRDefault="00C0247F" w:rsidP="00A8723B">
            <w:pPr>
              <w:pStyle w:val="ListParagraph"/>
              <w:ind w:left="0"/>
              <w:jc w:val="both"/>
              <w:rPr>
                <w:rFonts w:cs="Arial"/>
                <w:i/>
                <w:sz w:val="20"/>
                <w:szCs w:val="20"/>
              </w:rPr>
            </w:pPr>
            <w:r w:rsidRPr="00C0247F">
              <w:rPr>
                <w:sz w:val="20"/>
                <w:szCs w:val="20"/>
              </w:rPr>
              <w:t xml:space="preserve">       </w:t>
            </w:r>
            <w:r w:rsidR="00190103" w:rsidRPr="00C0247F">
              <w:rPr>
                <w:sz w:val="20"/>
                <w:szCs w:val="20"/>
              </w:rPr>
              <w:t xml:space="preserve"> (2) </w:t>
            </w:r>
            <w:r w:rsidRPr="00C0247F">
              <w:rPr>
                <w:sz w:val="20"/>
                <w:szCs w:val="20"/>
              </w:rPr>
              <w:t xml:space="preserve"> </w:t>
            </w:r>
            <w:r w:rsidR="00190103" w:rsidRPr="00C0247F">
              <w:rPr>
                <w:sz w:val="20"/>
                <w:szCs w:val="20"/>
              </w:rPr>
              <w:t>Κραββαρίτης Δ. (2014) Εισαγωγή στις Διαφορικές Εξισώσεις. Εκδ. Τσότρας.</w:t>
            </w:r>
          </w:p>
          <w:p w:rsidR="000F4FD4" w:rsidRPr="003171A5" w:rsidRDefault="00A8723B" w:rsidP="007673F3">
            <w:pPr>
              <w:jc w:val="both"/>
              <w:rPr>
                <w:rFonts w:ascii="Calibri" w:hAnsi="Calibri" w:cs="Arial"/>
                <w:b/>
                <w:i/>
                <w:sz w:val="20"/>
                <w:szCs w:val="20"/>
                <w:lang w:val="el-GR"/>
              </w:rPr>
            </w:pPr>
            <w:r w:rsidRPr="00C0247F">
              <w:rPr>
                <w:rFonts w:ascii="Calibri" w:hAnsi="Calibri" w:cs="Arial"/>
                <w:i/>
                <w:sz w:val="20"/>
                <w:szCs w:val="20"/>
                <w:lang w:val="el-GR"/>
              </w:rPr>
              <w:t xml:space="preserve">- </w:t>
            </w:r>
            <w:r w:rsidR="000F4FD4" w:rsidRPr="003171A5">
              <w:rPr>
                <w:rFonts w:ascii="Calibri" w:hAnsi="Calibri" w:cs="Arial"/>
                <w:b/>
                <w:i/>
                <w:sz w:val="20"/>
                <w:szCs w:val="20"/>
                <w:lang w:val="el-GR"/>
              </w:rPr>
              <w:t xml:space="preserve">Συναφή </w:t>
            </w:r>
            <w:r w:rsidR="003171A5">
              <w:rPr>
                <w:rFonts w:ascii="Calibri" w:hAnsi="Calibri" w:cs="Arial"/>
                <w:b/>
                <w:i/>
                <w:sz w:val="20"/>
                <w:szCs w:val="20"/>
                <w:lang w:val="el-GR"/>
              </w:rPr>
              <w:t>Ε</w:t>
            </w:r>
            <w:r w:rsidR="000F4FD4" w:rsidRPr="003171A5">
              <w:rPr>
                <w:rFonts w:ascii="Calibri" w:hAnsi="Calibri" w:cs="Arial"/>
                <w:b/>
                <w:i/>
                <w:sz w:val="20"/>
                <w:szCs w:val="20"/>
                <w:lang w:val="el-GR"/>
              </w:rPr>
              <w:t xml:space="preserve">πιστημονικά </w:t>
            </w:r>
            <w:r w:rsidR="003171A5">
              <w:rPr>
                <w:rFonts w:ascii="Calibri" w:hAnsi="Calibri" w:cs="Arial"/>
                <w:b/>
                <w:i/>
                <w:sz w:val="20"/>
                <w:szCs w:val="20"/>
                <w:lang w:val="el-GR"/>
              </w:rPr>
              <w:t>Π</w:t>
            </w:r>
            <w:r w:rsidR="000F4FD4" w:rsidRPr="003171A5">
              <w:rPr>
                <w:rFonts w:ascii="Calibri" w:hAnsi="Calibri" w:cs="Arial"/>
                <w:b/>
                <w:i/>
                <w:sz w:val="20"/>
                <w:szCs w:val="20"/>
                <w:lang w:val="el-GR"/>
              </w:rPr>
              <w:t>εριοδικά:</w:t>
            </w:r>
          </w:p>
          <w:p w:rsidR="000F4FD4" w:rsidRPr="00D14508" w:rsidRDefault="000F4FD4" w:rsidP="007673F3">
            <w:pPr>
              <w:jc w:val="both"/>
              <w:rPr>
                <w:rFonts w:ascii="Calibri" w:eastAsia="Calibri" w:hAnsi="Calibri" w:cs="Arial"/>
                <w:color w:val="002060"/>
                <w:lang w:val="el-GR"/>
              </w:rPr>
            </w:pPr>
          </w:p>
          <w:p w:rsidR="000F4FD4" w:rsidRPr="005E4FEA" w:rsidRDefault="009D2389" w:rsidP="00C164BE">
            <w:pPr>
              <w:pStyle w:val="ListParagraph"/>
              <w:numPr>
                <w:ilvl w:val="0"/>
                <w:numId w:val="48"/>
              </w:numPr>
              <w:jc w:val="both"/>
              <w:rPr>
                <w:rFonts w:eastAsia="Calibri" w:cs="Arial"/>
                <w:color w:val="002060"/>
                <w:lang w:val="en-US"/>
              </w:rPr>
            </w:pPr>
            <w:r w:rsidRPr="005E4FEA">
              <w:rPr>
                <w:rFonts w:eastAsia="Calibri" w:cs="Arial"/>
                <w:color w:val="002060"/>
                <w:lang w:val="en-US"/>
              </w:rPr>
              <w:t>Mathematical Methods in the Applied Sciences,</w:t>
            </w:r>
          </w:p>
          <w:p w:rsidR="009D2389" w:rsidRPr="00A7439E" w:rsidRDefault="009D2389" w:rsidP="00C164BE">
            <w:pPr>
              <w:pStyle w:val="ListParagraph"/>
              <w:numPr>
                <w:ilvl w:val="0"/>
                <w:numId w:val="48"/>
              </w:numPr>
              <w:jc w:val="both"/>
              <w:rPr>
                <w:rFonts w:eastAsia="Calibri" w:cs="Arial"/>
                <w:color w:val="002060"/>
                <w:lang w:val="en-US"/>
              </w:rPr>
            </w:pPr>
            <w:r w:rsidRPr="005E4FEA">
              <w:rPr>
                <w:rFonts w:eastAsia="Calibri" w:cs="Arial"/>
                <w:color w:val="002060"/>
                <w:lang w:val="en-US"/>
              </w:rPr>
              <w:t>Journal of Mathematical Analysis and its Applications</w:t>
            </w:r>
            <w:r w:rsidR="008652F4">
              <w:rPr>
                <w:rFonts w:eastAsia="Calibri" w:cs="Arial"/>
                <w:color w:val="002060"/>
                <w:lang w:val="en-US"/>
              </w:rPr>
              <w:t>,</w:t>
            </w:r>
          </w:p>
          <w:p w:rsidR="000F4FD4" w:rsidRPr="009D2389" w:rsidRDefault="00A7439E" w:rsidP="00041A07">
            <w:pPr>
              <w:pStyle w:val="ListParagraph"/>
              <w:numPr>
                <w:ilvl w:val="0"/>
                <w:numId w:val="48"/>
              </w:numPr>
              <w:jc w:val="both"/>
              <w:rPr>
                <w:rFonts w:cs="Arial"/>
                <w:b/>
              </w:rPr>
            </w:pPr>
            <w:r>
              <w:rPr>
                <w:rFonts w:eastAsia="Calibri" w:cs="Arial"/>
                <w:color w:val="002060"/>
                <w:lang w:val="en-US"/>
              </w:rPr>
              <w:t>Journal of Differential Equations</w:t>
            </w:r>
            <w:r w:rsidR="005A15CD">
              <w:rPr>
                <w:rFonts w:eastAsia="Calibri" w:cs="Arial"/>
                <w:color w:val="002060"/>
                <w:lang w:val="en-US"/>
              </w:rPr>
              <w:t>.</w:t>
            </w:r>
          </w:p>
        </w:tc>
      </w:tr>
      <w:bookmarkEnd w:id="0"/>
    </w:tbl>
    <w:p w:rsidR="000F4FD4" w:rsidRPr="009D2389" w:rsidRDefault="000F4FD4" w:rsidP="00ED13C0">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9D2389"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26E" w:rsidRDefault="003C526E">
      <w:r>
        <w:separator/>
      </w:r>
    </w:p>
  </w:endnote>
  <w:endnote w:type="continuationSeparator" w:id="0">
    <w:p w:rsidR="003C526E" w:rsidRDefault="003C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26E" w:rsidRDefault="003C526E">
      <w:r>
        <w:separator/>
      </w:r>
    </w:p>
  </w:footnote>
  <w:footnote w:type="continuationSeparator" w:id="0">
    <w:p w:rsidR="003C526E" w:rsidRDefault="003C5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3F3" w:rsidRDefault="00E824AC">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C073C4B"/>
    <w:multiLevelType w:val="hybridMultilevel"/>
    <w:tmpl w:val="6A5E0E62"/>
    <w:lvl w:ilvl="0" w:tplc="E9D0595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A840F6D"/>
    <w:multiLevelType w:val="hybridMultilevel"/>
    <w:tmpl w:val="FADECA58"/>
    <w:lvl w:ilvl="0" w:tplc="3F02B2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45D66C6D"/>
    <w:multiLevelType w:val="hybridMultilevel"/>
    <w:tmpl w:val="C8CE0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49E21BFB"/>
    <w:multiLevelType w:val="hybridMultilevel"/>
    <w:tmpl w:val="5F8AB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213794"/>
    <w:multiLevelType w:val="hybridMultilevel"/>
    <w:tmpl w:val="CE9A7C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2"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4"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5"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6"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5"/>
  </w:num>
  <w:num w:numId="4">
    <w:abstractNumId w:val="2"/>
  </w:num>
  <w:num w:numId="5">
    <w:abstractNumId w:val="4"/>
  </w:num>
  <w:num w:numId="6">
    <w:abstractNumId w:val="45"/>
  </w:num>
  <w:num w:numId="7">
    <w:abstractNumId w:val="18"/>
  </w:num>
  <w:num w:numId="8">
    <w:abstractNumId w:val="8"/>
  </w:num>
  <w:num w:numId="9">
    <w:abstractNumId w:val="38"/>
  </w:num>
  <w:num w:numId="10">
    <w:abstractNumId w:val="46"/>
  </w:num>
  <w:num w:numId="11">
    <w:abstractNumId w:val="19"/>
  </w:num>
  <w:num w:numId="12">
    <w:abstractNumId w:val="24"/>
  </w:num>
  <w:num w:numId="13">
    <w:abstractNumId w:val="8"/>
  </w:num>
  <w:num w:numId="14">
    <w:abstractNumId w:val="14"/>
  </w:num>
  <w:num w:numId="15">
    <w:abstractNumId w:val="41"/>
  </w:num>
  <w:num w:numId="16">
    <w:abstractNumId w:val="38"/>
  </w:num>
  <w:num w:numId="17">
    <w:abstractNumId w:val="12"/>
  </w:num>
  <w:num w:numId="18">
    <w:abstractNumId w:val="25"/>
  </w:num>
  <w:num w:numId="19">
    <w:abstractNumId w:val="0"/>
  </w:num>
  <w:num w:numId="20">
    <w:abstractNumId w:val="15"/>
  </w:num>
  <w:num w:numId="21">
    <w:abstractNumId w:val="6"/>
  </w:num>
  <w:num w:numId="22">
    <w:abstractNumId w:val="33"/>
  </w:num>
  <w:num w:numId="23">
    <w:abstractNumId w:val="11"/>
  </w:num>
  <w:num w:numId="24">
    <w:abstractNumId w:val="20"/>
  </w:num>
  <w:num w:numId="25">
    <w:abstractNumId w:val="1"/>
  </w:num>
  <w:num w:numId="26">
    <w:abstractNumId w:val="47"/>
  </w:num>
  <w:num w:numId="27">
    <w:abstractNumId w:val="36"/>
  </w:num>
  <w:num w:numId="28">
    <w:abstractNumId w:val="7"/>
  </w:num>
  <w:num w:numId="29">
    <w:abstractNumId w:val="26"/>
  </w:num>
  <w:num w:numId="30">
    <w:abstractNumId w:val="43"/>
  </w:num>
  <w:num w:numId="31">
    <w:abstractNumId w:val="9"/>
  </w:num>
  <w:num w:numId="32">
    <w:abstractNumId w:val="30"/>
  </w:num>
  <w:num w:numId="33">
    <w:abstractNumId w:val="22"/>
  </w:num>
  <w:num w:numId="34">
    <w:abstractNumId w:val="42"/>
  </w:num>
  <w:num w:numId="3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1"/>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4"/>
  </w:num>
  <w:num w:numId="41">
    <w:abstractNumId w:val="16"/>
  </w:num>
  <w:num w:numId="42">
    <w:abstractNumId w:val="28"/>
  </w:num>
  <w:num w:numId="43">
    <w:abstractNumId w:val="32"/>
  </w:num>
  <w:num w:numId="44">
    <w:abstractNumId w:val="40"/>
  </w:num>
  <w:num w:numId="45">
    <w:abstractNumId w:val="3"/>
  </w:num>
  <w:num w:numId="46">
    <w:abstractNumId w:val="29"/>
  </w:num>
  <w:num w:numId="47">
    <w:abstractNumId w:val="31"/>
  </w:num>
  <w:num w:numId="48">
    <w:abstractNumId w:val="37"/>
  </w:num>
  <w:num w:numId="49">
    <w:abstractNumId w:val="17"/>
  </w:num>
  <w:num w:numId="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29FD"/>
    <w:rsid w:val="00004C61"/>
    <w:rsid w:val="00006162"/>
    <w:rsid w:val="000068A2"/>
    <w:rsid w:val="00006C7F"/>
    <w:rsid w:val="00007755"/>
    <w:rsid w:val="000108F7"/>
    <w:rsid w:val="00011899"/>
    <w:rsid w:val="00011E13"/>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A07"/>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2ABB"/>
    <w:rsid w:val="000957CA"/>
    <w:rsid w:val="000964E8"/>
    <w:rsid w:val="000A3476"/>
    <w:rsid w:val="000A4DDE"/>
    <w:rsid w:val="000A55BA"/>
    <w:rsid w:val="000A566B"/>
    <w:rsid w:val="000B07DB"/>
    <w:rsid w:val="000B0B08"/>
    <w:rsid w:val="000B3774"/>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1A1F"/>
    <w:rsid w:val="000F4FD4"/>
    <w:rsid w:val="000F55A3"/>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2FF"/>
    <w:rsid w:val="001347BE"/>
    <w:rsid w:val="00134951"/>
    <w:rsid w:val="00134B1A"/>
    <w:rsid w:val="00134E13"/>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103"/>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4FD1"/>
    <w:rsid w:val="001B5AF1"/>
    <w:rsid w:val="001B647B"/>
    <w:rsid w:val="001B78EE"/>
    <w:rsid w:val="001C2D16"/>
    <w:rsid w:val="001C37B5"/>
    <w:rsid w:val="001C59F2"/>
    <w:rsid w:val="001C6883"/>
    <w:rsid w:val="001D06B9"/>
    <w:rsid w:val="001D11D9"/>
    <w:rsid w:val="001D2E43"/>
    <w:rsid w:val="001D3609"/>
    <w:rsid w:val="001E1112"/>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300"/>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594"/>
    <w:rsid w:val="00272884"/>
    <w:rsid w:val="00274CF7"/>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325C"/>
    <w:rsid w:val="002F54E0"/>
    <w:rsid w:val="002F56C4"/>
    <w:rsid w:val="002F6967"/>
    <w:rsid w:val="002F6E55"/>
    <w:rsid w:val="002F7260"/>
    <w:rsid w:val="003003AD"/>
    <w:rsid w:val="00300DEE"/>
    <w:rsid w:val="003015D6"/>
    <w:rsid w:val="00301D54"/>
    <w:rsid w:val="003026B6"/>
    <w:rsid w:val="00302C56"/>
    <w:rsid w:val="00303462"/>
    <w:rsid w:val="00303CA0"/>
    <w:rsid w:val="00304788"/>
    <w:rsid w:val="00305870"/>
    <w:rsid w:val="00305D37"/>
    <w:rsid w:val="00307B48"/>
    <w:rsid w:val="00310E41"/>
    <w:rsid w:val="00311DF4"/>
    <w:rsid w:val="00312560"/>
    <w:rsid w:val="00312B01"/>
    <w:rsid w:val="003171A5"/>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56E78"/>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76BEA"/>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12EA"/>
    <w:rsid w:val="003A29E1"/>
    <w:rsid w:val="003A5C6B"/>
    <w:rsid w:val="003B08CF"/>
    <w:rsid w:val="003B2099"/>
    <w:rsid w:val="003B23D7"/>
    <w:rsid w:val="003B319D"/>
    <w:rsid w:val="003B4AC8"/>
    <w:rsid w:val="003B6912"/>
    <w:rsid w:val="003C0249"/>
    <w:rsid w:val="003C1A8B"/>
    <w:rsid w:val="003C47ED"/>
    <w:rsid w:val="003C526E"/>
    <w:rsid w:val="003C7B42"/>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5571"/>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C42"/>
    <w:rsid w:val="00444DE1"/>
    <w:rsid w:val="0045017C"/>
    <w:rsid w:val="00450193"/>
    <w:rsid w:val="00450D6B"/>
    <w:rsid w:val="00451B8A"/>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6F5"/>
    <w:rsid w:val="004A7888"/>
    <w:rsid w:val="004B1E71"/>
    <w:rsid w:val="004B22B4"/>
    <w:rsid w:val="004B2B07"/>
    <w:rsid w:val="004B3A93"/>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3443"/>
    <w:rsid w:val="00504010"/>
    <w:rsid w:val="0050455A"/>
    <w:rsid w:val="00505DA5"/>
    <w:rsid w:val="00510B88"/>
    <w:rsid w:val="00510FA5"/>
    <w:rsid w:val="0051156F"/>
    <w:rsid w:val="00511E47"/>
    <w:rsid w:val="0051200E"/>
    <w:rsid w:val="00513F1F"/>
    <w:rsid w:val="00514D7F"/>
    <w:rsid w:val="005202C8"/>
    <w:rsid w:val="005210B7"/>
    <w:rsid w:val="00522EE9"/>
    <w:rsid w:val="005231D3"/>
    <w:rsid w:val="00523D13"/>
    <w:rsid w:val="00523E2C"/>
    <w:rsid w:val="00525E30"/>
    <w:rsid w:val="00526739"/>
    <w:rsid w:val="00526E51"/>
    <w:rsid w:val="005314D4"/>
    <w:rsid w:val="00532B1C"/>
    <w:rsid w:val="00534C2C"/>
    <w:rsid w:val="00536B09"/>
    <w:rsid w:val="00536C56"/>
    <w:rsid w:val="005400E6"/>
    <w:rsid w:val="00540C82"/>
    <w:rsid w:val="005410F5"/>
    <w:rsid w:val="00546047"/>
    <w:rsid w:val="005464A0"/>
    <w:rsid w:val="00552661"/>
    <w:rsid w:val="0055342F"/>
    <w:rsid w:val="00553D55"/>
    <w:rsid w:val="00555E43"/>
    <w:rsid w:val="005576D8"/>
    <w:rsid w:val="00560B00"/>
    <w:rsid w:val="00561B2C"/>
    <w:rsid w:val="00561BA3"/>
    <w:rsid w:val="00562CCC"/>
    <w:rsid w:val="00563149"/>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3D6B"/>
    <w:rsid w:val="005841A6"/>
    <w:rsid w:val="005873B2"/>
    <w:rsid w:val="0059066F"/>
    <w:rsid w:val="005A0765"/>
    <w:rsid w:val="005A15CD"/>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60F9"/>
    <w:rsid w:val="005C7639"/>
    <w:rsid w:val="005D135D"/>
    <w:rsid w:val="005D1A9E"/>
    <w:rsid w:val="005D3260"/>
    <w:rsid w:val="005D3741"/>
    <w:rsid w:val="005D3BD0"/>
    <w:rsid w:val="005D64AF"/>
    <w:rsid w:val="005E096A"/>
    <w:rsid w:val="005E3207"/>
    <w:rsid w:val="005E3C04"/>
    <w:rsid w:val="005E3E18"/>
    <w:rsid w:val="005E4CDD"/>
    <w:rsid w:val="005E4FEA"/>
    <w:rsid w:val="005F12F6"/>
    <w:rsid w:val="005F1D7B"/>
    <w:rsid w:val="005F1D94"/>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0F3"/>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039"/>
    <w:rsid w:val="0069451A"/>
    <w:rsid w:val="0069475F"/>
    <w:rsid w:val="0069485E"/>
    <w:rsid w:val="006A0172"/>
    <w:rsid w:val="006A1698"/>
    <w:rsid w:val="006A6323"/>
    <w:rsid w:val="006A7193"/>
    <w:rsid w:val="006B0C77"/>
    <w:rsid w:val="006B1A7F"/>
    <w:rsid w:val="006B2B75"/>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5D3C"/>
    <w:rsid w:val="006F6674"/>
    <w:rsid w:val="006F753E"/>
    <w:rsid w:val="00701396"/>
    <w:rsid w:val="007025EC"/>
    <w:rsid w:val="00702B05"/>
    <w:rsid w:val="00704DB8"/>
    <w:rsid w:val="0070599F"/>
    <w:rsid w:val="00705AAD"/>
    <w:rsid w:val="0070630B"/>
    <w:rsid w:val="00707387"/>
    <w:rsid w:val="007073D0"/>
    <w:rsid w:val="00710327"/>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5580"/>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979"/>
    <w:rsid w:val="007A7CD1"/>
    <w:rsid w:val="007B15D7"/>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194C"/>
    <w:rsid w:val="007E277A"/>
    <w:rsid w:val="007E29E5"/>
    <w:rsid w:val="007E3B64"/>
    <w:rsid w:val="007E62D8"/>
    <w:rsid w:val="007E6482"/>
    <w:rsid w:val="007F00E3"/>
    <w:rsid w:val="007F0638"/>
    <w:rsid w:val="007F1C55"/>
    <w:rsid w:val="007F217F"/>
    <w:rsid w:val="007F5893"/>
    <w:rsid w:val="007F58AA"/>
    <w:rsid w:val="008000EC"/>
    <w:rsid w:val="0080065F"/>
    <w:rsid w:val="00803835"/>
    <w:rsid w:val="00804786"/>
    <w:rsid w:val="00804ED0"/>
    <w:rsid w:val="00805B3C"/>
    <w:rsid w:val="00807EA5"/>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1771"/>
    <w:rsid w:val="008441AC"/>
    <w:rsid w:val="008452A3"/>
    <w:rsid w:val="00846C71"/>
    <w:rsid w:val="0085019A"/>
    <w:rsid w:val="00855E56"/>
    <w:rsid w:val="008601ED"/>
    <w:rsid w:val="00861DE7"/>
    <w:rsid w:val="00864C7D"/>
    <w:rsid w:val="008652F4"/>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A98"/>
    <w:rsid w:val="00890F4B"/>
    <w:rsid w:val="008913EB"/>
    <w:rsid w:val="008933D8"/>
    <w:rsid w:val="008937D4"/>
    <w:rsid w:val="008938F9"/>
    <w:rsid w:val="00894509"/>
    <w:rsid w:val="00896063"/>
    <w:rsid w:val="0089616C"/>
    <w:rsid w:val="008A46B5"/>
    <w:rsid w:val="008A7A6C"/>
    <w:rsid w:val="008B3E4C"/>
    <w:rsid w:val="008B454C"/>
    <w:rsid w:val="008B46C0"/>
    <w:rsid w:val="008B5F5F"/>
    <w:rsid w:val="008B68F9"/>
    <w:rsid w:val="008B6D59"/>
    <w:rsid w:val="008B734D"/>
    <w:rsid w:val="008B776E"/>
    <w:rsid w:val="008C3A0B"/>
    <w:rsid w:val="008C49DC"/>
    <w:rsid w:val="008C5460"/>
    <w:rsid w:val="008C68EC"/>
    <w:rsid w:val="008C72C9"/>
    <w:rsid w:val="008C7D0C"/>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29D2"/>
    <w:rsid w:val="0091369A"/>
    <w:rsid w:val="0091429C"/>
    <w:rsid w:val="00915407"/>
    <w:rsid w:val="00920F5E"/>
    <w:rsid w:val="0092212A"/>
    <w:rsid w:val="0092252B"/>
    <w:rsid w:val="00922677"/>
    <w:rsid w:val="009236F1"/>
    <w:rsid w:val="00923979"/>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1DD"/>
    <w:rsid w:val="0098023E"/>
    <w:rsid w:val="009830A7"/>
    <w:rsid w:val="00983485"/>
    <w:rsid w:val="00983C02"/>
    <w:rsid w:val="00985BA3"/>
    <w:rsid w:val="00986D2D"/>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389"/>
    <w:rsid w:val="009D38B6"/>
    <w:rsid w:val="009D4335"/>
    <w:rsid w:val="009E0A75"/>
    <w:rsid w:val="009E5962"/>
    <w:rsid w:val="009E5F66"/>
    <w:rsid w:val="009E7779"/>
    <w:rsid w:val="009E7B07"/>
    <w:rsid w:val="009F6FEA"/>
    <w:rsid w:val="00A00EB0"/>
    <w:rsid w:val="00A02135"/>
    <w:rsid w:val="00A03499"/>
    <w:rsid w:val="00A03BB9"/>
    <w:rsid w:val="00A04396"/>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077A"/>
    <w:rsid w:val="00A317A7"/>
    <w:rsid w:val="00A330DE"/>
    <w:rsid w:val="00A3311A"/>
    <w:rsid w:val="00A3381C"/>
    <w:rsid w:val="00A34C0A"/>
    <w:rsid w:val="00A3596F"/>
    <w:rsid w:val="00A4072C"/>
    <w:rsid w:val="00A41E82"/>
    <w:rsid w:val="00A43F2C"/>
    <w:rsid w:val="00A46608"/>
    <w:rsid w:val="00A47773"/>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2BB"/>
    <w:rsid w:val="00A72B6C"/>
    <w:rsid w:val="00A72D10"/>
    <w:rsid w:val="00A74316"/>
    <w:rsid w:val="00A7439E"/>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5286"/>
    <w:rsid w:val="00AB608F"/>
    <w:rsid w:val="00AB7A54"/>
    <w:rsid w:val="00AC0EE4"/>
    <w:rsid w:val="00AC104D"/>
    <w:rsid w:val="00AC1B1B"/>
    <w:rsid w:val="00AC22EF"/>
    <w:rsid w:val="00AC3358"/>
    <w:rsid w:val="00AC3ABD"/>
    <w:rsid w:val="00AC56A2"/>
    <w:rsid w:val="00AD171A"/>
    <w:rsid w:val="00AD2837"/>
    <w:rsid w:val="00AD353F"/>
    <w:rsid w:val="00AD7BC6"/>
    <w:rsid w:val="00AD7F47"/>
    <w:rsid w:val="00AE11CE"/>
    <w:rsid w:val="00AE3F14"/>
    <w:rsid w:val="00AE4E61"/>
    <w:rsid w:val="00AE645E"/>
    <w:rsid w:val="00AE68C8"/>
    <w:rsid w:val="00AE6A31"/>
    <w:rsid w:val="00AE7188"/>
    <w:rsid w:val="00AF05BA"/>
    <w:rsid w:val="00AF0973"/>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6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FDC"/>
    <w:rsid w:val="00B8026C"/>
    <w:rsid w:val="00B822A3"/>
    <w:rsid w:val="00B84A52"/>
    <w:rsid w:val="00B84B3A"/>
    <w:rsid w:val="00B85EFA"/>
    <w:rsid w:val="00B87837"/>
    <w:rsid w:val="00B87ADD"/>
    <w:rsid w:val="00B9317C"/>
    <w:rsid w:val="00B940BC"/>
    <w:rsid w:val="00B9414C"/>
    <w:rsid w:val="00B955D4"/>
    <w:rsid w:val="00B959D0"/>
    <w:rsid w:val="00B96C21"/>
    <w:rsid w:val="00B97A75"/>
    <w:rsid w:val="00BA1906"/>
    <w:rsid w:val="00BA266C"/>
    <w:rsid w:val="00BA354A"/>
    <w:rsid w:val="00BA3B50"/>
    <w:rsid w:val="00BA5A80"/>
    <w:rsid w:val="00BA703E"/>
    <w:rsid w:val="00BA75DA"/>
    <w:rsid w:val="00BA765F"/>
    <w:rsid w:val="00BB0E57"/>
    <w:rsid w:val="00BB0EA5"/>
    <w:rsid w:val="00BB3405"/>
    <w:rsid w:val="00BB3D46"/>
    <w:rsid w:val="00BB4CAD"/>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247F"/>
    <w:rsid w:val="00C05A91"/>
    <w:rsid w:val="00C06339"/>
    <w:rsid w:val="00C07549"/>
    <w:rsid w:val="00C11D25"/>
    <w:rsid w:val="00C12F8F"/>
    <w:rsid w:val="00C164BE"/>
    <w:rsid w:val="00C17061"/>
    <w:rsid w:val="00C2048B"/>
    <w:rsid w:val="00C20B27"/>
    <w:rsid w:val="00C210BA"/>
    <w:rsid w:val="00C2219F"/>
    <w:rsid w:val="00C22FD4"/>
    <w:rsid w:val="00C23CA0"/>
    <w:rsid w:val="00C25232"/>
    <w:rsid w:val="00C30CC5"/>
    <w:rsid w:val="00C30D43"/>
    <w:rsid w:val="00C32006"/>
    <w:rsid w:val="00C33A80"/>
    <w:rsid w:val="00C33D83"/>
    <w:rsid w:val="00C363EF"/>
    <w:rsid w:val="00C40E0E"/>
    <w:rsid w:val="00C442C8"/>
    <w:rsid w:val="00C4452B"/>
    <w:rsid w:val="00C44C70"/>
    <w:rsid w:val="00C462AF"/>
    <w:rsid w:val="00C47DC1"/>
    <w:rsid w:val="00C512AA"/>
    <w:rsid w:val="00C52993"/>
    <w:rsid w:val="00C56E49"/>
    <w:rsid w:val="00C57BFA"/>
    <w:rsid w:val="00C6044D"/>
    <w:rsid w:val="00C60BDE"/>
    <w:rsid w:val="00C61735"/>
    <w:rsid w:val="00C61B6E"/>
    <w:rsid w:val="00C62055"/>
    <w:rsid w:val="00C62151"/>
    <w:rsid w:val="00C63B11"/>
    <w:rsid w:val="00C63ECF"/>
    <w:rsid w:val="00C6408E"/>
    <w:rsid w:val="00C66C06"/>
    <w:rsid w:val="00C723F3"/>
    <w:rsid w:val="00C73096"/>
    <w:rsid w:val="00C73B78"/>
    <w:rsid w:val="00C75BA4"/>
    <w:rsid w:val="00C760A3"/>
    <w:rsid w:val="00C7650E"/>
    <w:rsid w:val="00C808E0"/>
    <w:rsid w:val="00C80950"/>
    <w:rsid w:val="00C80EAC"/>
    <w:rsid w:val="00C81911"/>
    <w:rsid w:val="00C90E6B"/>
    <w:rsid w:val="00C91220"/>
    <w:rsid w:val="00C9175B"/>
    <w:rsid w:val="00C9198C"/>
    <w:rsid w:val="00C925AF"/>
    <w:rsid w:val="00C92672"/>
    <w:rsid w:val="00C9525D"/>
    <w:rsid w:val="00C9543D"/>
    <w:rsid w:val="00C95FAC"/>
    <w:rsid w:val="00CA0457"/>
    <w:rsid w:val="00CA0501"/>
    <w:rsid w:val="00CA29E9"/>
    <w:rsid w:val="00CA64DF"/>
    <w:rsid w:val="00CA6CF6"/>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87A"/>
    <w:rsid w:val="00CD1A94"/>
    <w:rsid w:val="00CD2557"/>
    <w:rsid w:val="00CD487B"/>
    <w:rsid w:val="00CD4CEF"/>
    <w:rsid w:val="00CD720F"/>
    <w:rsid w:val="00CD7D32"/>
    <w:rsid w:val="00CE077F"/>
    <w:rsid w:val="00CE1486"/>
    <w:rsid w:val="00CE3C25"/>
    <w:rsid w:val="00CE679F"/>
    <w:rsid w:val="00CF0D64"/>
    <w:rsid w:val="00CF1623"/>
    <w:rsid w:val="00CF3802"/>
    <w:rsid w:val="00CF3EA8"/>
    <w:rsid w:val="00CF466D"/>
    <w:rsid w:val="00CF5338"/>
    <w:rsid w:val="00D02965"/>
    <w:rsid w:val="00D02FA0"/>
    <w:rsid w:val="00D05A9F"/>
    <w:rsid w:val="00D05BBA"/>
    <w:rsid w:val="00D06BE1"/>
    <w:rsid w:val="00D10857"/>
    <w:rsid w:val="00D14508"/>
    <w:rsid w:val="00D145FA"/>
    <w:rsid w:val="00D14926"/>
    <w:rsid w:val="00D14CAD"/>
    <w:rsid w:val="00D15DC3"/>
    <w:rsid w:val="00D173E6"/>
    <w:rsid w:val="00D218EB"/>
    <w:rsid w:val="00D22B78"/>
    <w:rsid w:val="00D23445"/>
    <w:rsid w:val="00D2359C"/>
    <w:rsid w:val="00D23848"/>
    <w:rsid w:val="00D24BA6"/>
    <w:rsid w:val="00D24DCB"/>
    <w:rsid w:val="00D24E95"/>
    <w:rsid w:val="00D25777"/>
    <w:rsid w:val="00D2646C"/>
    <w:rsid w:val="00D26C74"/>
    <w:rsid w:val="00D26D45"/>
    <w:rsid w:val="00D312DE"/>
    <w:rsid w:val="00D3216D"/>
    <w:rsid w:val="00D366D7"/>
    <w:rsid w:val="00D37304"/>
    <w:rsid w:val="00D40DB8"/>
    <w:rsid w:val="00D41958"/>
    <w:rsid w:val="00D4229B"/>
    <w:rsid w:val="00D429B3"/>
    <w:rsid w:val="00D440B7"/>
    <w:rsid w:val="00D440D3"/>
    <w:rsid w:val="00D445F0"/>
    <w:rsid w:val="00D46363"/>
    <w:rsid w:val="00D47BC5"/>
    <w:rsid w:val="00D47E63"/>
    <w:rsid w:val="00D5042C"/>
    <w:rsid w:val="00D54B87"/>
    <w:rsid w:val="00D552FB"/>
    <w:rsid w:val="00D607C2"/>
    <w:rsid w:val="00D62795"/>
    <w:rsid w:val="00D6343C"/>
    <w:rsid w:val="00D64B46"/>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62E9"/>
    <w:rsid w:val="00DC776D"/>
    <w:rsid w:val="00DC79ED"/>
    <w:rsid w:val="00DD028C"/>
    <w:rsid w:val="00DD10DE"/>
    <w:rsid w:val="00DD13FA"/>
    <w:rsid w:val="00DD1C3B"/>
    <w:rsid w:val="00DD28AF"/>
    <w:rsid w:val="00DD3232"/>
    <w:rsid w:val="00DD41CA"/>
    <w:rsid w:val="00DD675A"/>
    <w:rsid w:val="00DD68B1"/>
    <w:rsid w:val="00DE16D0"/>
    <w:rsid w:val="00DE2D75"/>
    <w:rsid w:val="00DE306E"/>
    <w:rsid w:val="00DE5375"/>
    <w:rsid w:val="00DE68B1"/>
    <w:rsid w:val="00DE727B"/>
    <w:rsid w:val="00DE74F9"/>
    <w:rsid w:val="00DF0CF7"/>
    <w:rsid w:val="00DF2266"/>
    <w:rsid w:val="00DF391C"/>
    <w:rsid w:val="00DF3C19"/>
    <w:rsid w:val="00DF41E8"/>
    <w:rsid w:val="00DF5504"/>
    <w:rsid w:val="00DF7977"/>
    <w:rsid w:val="00DF7F09"/>
    <w:rsid w:val="00E0250C"/>
    <w:rsid w:val="00E046DC"/>
    <w:rsid w:val="00E07D93"/>
    <w:rsid w:val="00E13D41"/>
    <w:rsid w:val="00E15C15"/>
    <w:rsid w:val="00E20510"/>
    <w:rsid w:val="00E2182A"/>
    <w:rsid w:val="00E22144"/>
    <w:rsid w:val="00E225F2"/>
    <w:rsid w:val="00E22C9D"/>
    <w:rsid w:val="00E25C49"/>
    <w:rsid w:val="00E26331"/>
    <w:rsid w:val="00E27D1E"/>
    <w:rsid w:val="00E327E0"/>
    <w:rsid w:val="00E32ACF"/>
    <w:rsid w:val="00E35504"/>
    <w:rsid w:val="00E37B77"/>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24AC"/>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3C0"/>
    <w:rsid w:val="00ED18C3"/>
    <w:rsid w:val="00ED1A7F"/>
    <w:rsid w:val="00ED1B09"/>
    <w:rsid w:val="00ED2411"/>
    <w:rsid w:val="00ED7287"/>
    <w:rsid w:val="00EE1313"/>
    <w:rsid w:val="00EE4A0A"/>
    <w:rsid w:val="00EE7398"/>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5B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10A"/>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43F"/>
    <w:rsid w:val="00F93D32"/>
    <w:rsid w:val="00F952A5"/>
    <w:rsid w:val="00F96071"/>
    <w:rsid w:val="00F96C72"/>
    <w:rsid w:val="00FA1BAF"/>
    <w:rsid w:val="00FA38F4"/>
    <w:rsid w:val="00FA5E84"/>
    <w:rsid w:val="00FB074D"/>
    <w:rsid w:val="00FB2A1F"/>
    <w:rsid w:val="00FB3EC5"/>
    <w:rsid w:val="00FB4EE1"/>
    <w:rsid w:val="00FB5804"/>
    <w:rsid w:val="00FB6134"/>
    <w:rsid w:val="00FB65C4"/>
    <w:rsid w:val="00FB74E7"/>
    <w:rsid w:val="00FC49E9"/>
    <w:rsid w:val="00FC5BAE"/>
    <w:rsid w:val="00FD2356"/>
    <w:rsid w:val="00FD2E96"/>
    <w:rsid w:val="00FD37C3"/>
    <w:rsid w:val="00FD51EB"/>
    <w:rsid w:val="00FD575D"/>
    <w:rsid w:val="00FD7DB3"/>
    <w:rsid w:val="00FE1695"/>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92485"/>
  <w15:docId w15:val="{B3B6FF63-8F7E-4E02-90AE-888B085D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5504</Characters>
  <Application>Microsoft Office Word</Application>
  <DocSecurity>0</DocSecurity>
  <Lines>45</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3</cp:revision>
  <cp:lastPrinted>2014-04-24T14:33:00Z</cp:lastPrinted>
  <dcterms:created xsi:type="dcterms:W3CDTF">2023-02-28T15:37:00Z</dcterms:created>
  <dcterms:modified xsi:type="dcterms:W3CDTF">2023-02-28T15:42:00Z</dcterms:modified>
</cp:coreProperties>
</file>