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75BB"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73AC453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11AA4498" w14:textId="77777777" w:rsidTr="007673F3">
        <w:tc>
          <w:tcPr>
            <w:tcW w:w="3205" w:type="dxa"/>
            <w:shd w:val="clear" w:color="auto" w:fill="DDD9C3" w:themeFill="background2" w:themeFillShade="E6"/>
          </w:tcPr>
          <w:p w14:paraId="32E78D3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8207EB8" w14:textId="77777777" w:rsidR="000F4FD4" w:rsidRPr="003B16FE" w:rsidRDefault="003B16FE"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1121A544" w14:textId="77777777" w:rsidTr="007673F3">
        <w:tc>
          <w:tcPr>
            <w:tcW w:w="3205" w:type="dxa"/>
            <w:shd w:val="clear" w:color="auto" w:fill="DDD9C3" w:themeFill="background2" w:themeFillShade="E6"/>
          </w:tcPr>
          <w:p w14:paraId="4C1636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0B3526E4" w14:textId="77777777" w:rsidR="000F4FD4" w:rsidRPr="003B16FE" w:rsidRDefault="003B16FE"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70B71610" w14:textId="77777777" w:rsidTr="007673F3">
        <w:tc>
          <w:tcPr>
            <w:tcW w:w="3205" w:type="dxa"/>
            <w:shd w:val="clear" w:color="auto" w:fill="DDD9C3" w:themeFill="background2" w:themeFillShade="E6"/>
          </w:tcPr>
          <w:p w14:paraId="52CDCA2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BD18A65" w14:textId="77777777" w:rsidR="000F4FD4" w:rsidRPr="00705AAD" w:rsidRDefault="003B16FE"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07E7E0B1" w14:textId="77777777" w:rsidTr="007673F3">
        <w:tc>
          <w:tcPr>
            <w:tcW w:w="3205" w:type="dxa"/>
            <w:shd w:val="clear" w:color="auto" w:fill="DDD9C3" w:themeFill="background2" w:themeFillShade="E6"/>
          </w:tcPr>
          <w:p w14:paraId="3AD647B1"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49893016" w14:textId="524A9F14" w:rsidR="000F4FD4" w:rsidRPr="0060408B" w:rsidRDefault="00275E02" w:rsidP="00885BEA">
            <w:pPr>
              <w:rPr>
                <w:rFonts w:ascii="Calibri" w:hAnsi="Calibri" w:cs="Arial"/>
                <w:color w:val="FF0000"/>
                <w:sz w:val="20"/>
                <w:szCs w:val="20"/>
              </w:rPr>
            </w:pPr>
            <w:r>
              <w:rPr>
                <w:rFonts w:ascii="Calibri" w:hAnsi="Calibri" w:cs="Arial"/>
                <w:color w:val="FF0000"/>
                <w:sz w:val="20"/>
                <w:szCs w:val="20"/>
                <w:lang w:val="el-GR"/>
              </w:rPr>
              <w:t xml:space="preserve"> </w:t>
            </w:r>
            <w:r w:rsidR="00885BEA" w:rsidRPr="00885BEA">
              <w:rPr>
                <w:rFonts w:ascii="Calibri" w:hAnsi="Calibri" w:cs="Arial"/>
                <w:color w:val="002060"/>
                <w:sz w:val="20"/>
                <w:szCs w:val="20"/>
                <w:lang w:val="el-GR"/>
              </w:rPr>
              <w:t>ΣΤΑΕΡ01</w:t>
            </w:r>
          </w:p>
        </w:tc>
        <w:tc>
          <w:tcPr>
            <w:tcW w:w="2505" w:type="dxa"/>
            <w:gridSpan w:val="2"/>
            <w:shd w:val="clear" w:color="auto" w:fill="DDD9C3" w:themeFill="background2" w:themeFillShade="E6"/>
          </w:tcPr>
          <w:p w14:paraId="2F068D37"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9644CED" w14:textId="77777777" w:rsidR="000F4FD4" w:rsidRPr="00275E02" w:rsidRDefault="0060408B" w:rsidP="007673F3">
            <w:pPr>
              <w:rPr>
                <w:rFonts w:ascii="Calibri" w:hAnsi="Calibri" w:cs="Arial"/>
                <w:color w:val="002060"/>
                <w:sz w:val="20"/>
                <w:szCs w:val="20"/>
                <w:lang w:val="el-GR"/>
              </w:rPr>
            </w:pPr>
            <w:r w:rsidRPr="00275E02">
              <w:rPr>
                <w:rFonts w:ascii="Calibri" w:hAnsi="Calibri" w:cs="Arial"/>
                <w:color w:val="002060"/>
                <w:sz w:val="20"/>
                <w:szCs w:val="20"/>
                <w:lang w:val="el-GR"/>
              </w:rPr>
              <w:t>4</w:t>
            </w:r>
          </w:p>
        </w:tc>
      </w:tr>
      <w:tr w:rsidR="000F4FD4" w:rsidRPr="00261255" w14:paraId="225308F5" w14:textId="77777777" w:rsidTr="007673F3">
        <w:trPr>
          <w:trHeight w:val="375"/>
        </w:trPr>
        <w:tc>
          <w:tcPr>
            <w:tcW w:w="3205" w:type="dxa"/>
            <w:shd w:val="clear" w:color="auto" w:fill="DDD9C3" w:themeFill="background2" w:themeFillShade="E6"/>
            <w:vAlign w:val="center"/>
          </w:tcPr>
          <w:p w14:paraId="65A3897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DDC9528" w14:textId="77777777" w:rsidR="000F4FD4" w:rsidRPr="00275E02" w:rsidRDefault="003B16FE" w:rsidP="00814F96">
            <w:pPr>
              <w:rPr>
                <w:rFonts w:ascii="Calibri" w:hAnsi="Calibri" w:cs="Arial"/>
                <w:color w:val="002060"/>
                <w:sz w:val="20"/>
                <w:szCs w:val="20"/>
                <w:lang w:val="el-GR"/>
              </w:rPr>
            </w:pPr>
            <w:r w:rsidRPr="00275E02">
              <w:rPr>
                <w:rFonts w:ascii="Calibri" w:hAnsi="Calibri" w:cs="Arial"/>
                <w:color w:val="002060"/>
                <w:sz w:val="20"/>
                <w:szCs w:val="20"/>
                <w:lang w:val="el-GR"/>
              </w:rPr>
              <w:t>Ε</w:t>
            </w:r>
            <w:r w:rsidR="00814F96" w:rsidRPr="00275E02">
              <w:rPr>
                <w:rFonts w:ascii="Calibri" w:hAnsi="Calibri" w:cs="Arial"/>
                <w:color w:val="002060"/>
                <w:sz w:val="20"/>
                <w:szCs w:val="20"/>
                <w:lang w:val="el-GR"/>
              </w:rPr>
              <w:t>ΠΙΧΕΙΡΗΣΙΑΚΗ ΕΡΕΥΝΑ</w:t>
            </w:r>
          </w:p>
        </w:tc>
      </w:tr>
      <w:tr w:rsidR="000F4FD4" w:rsidRPr="00705AAD" w14:paraId="2E761B02" w14:textId="77777777" w:rsidTr="007673F3">
        <w:trPr>
          <w:trHeight w:val="196"/>
        </w:trPr>
        <w:tc>
          <w:tcPr>
            <w:tcW w:w="5637" w:type="dxa"/>
            <w:gridSpan w:val="3"/>
            <w:shd w:val="clear" w:color="auto" w:fill="DDD9C3" w:themeFill="background2" w:themeFillShade="E6"/>
            <w:vAlign w:val="center"/>
          </w:tcPr>
          <w:p w14:paraId="668B6848"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D2C84B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7FEC7CA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086FC753" w14:textId="77777777" w:rsidTr="007673F3">
        <w:trPr>
          <w:trHeight w:val="194"/>
        </w:trPr>
        <w:tc>
          <w:tcPr>
            <w:tcW w:w="5637" w:type="dxa"/>
            <w:gridSpan w:val="3"/>
          </w:tcPr>
          <w:p w14:paraId="03F6F293" w14:textId="77777777" w:rsidR="000F4FD4" w:rsidRPr="00275E02" w:rsidRDefault="0060408B" w:rsidP="007673F3">
            <w:pPr>
              <w:jc w:val="right"/>
              <w:rPr>
                <w:rFonts w:ascii="Calibri" w:hAnsi="Calibri" w:cs="Arial"/>
                <w:color w:val="002060"/>
                <w:sz w:val="20"/>
                <w:szCs w:val="20"/>
                <w:lang w:val="el-GR"/>
              </w:rPr>
            </w:pPr>
            <w:r w:rsidRPr="00275E02">
              <w:rPr>
                <w:rFonts w:ascii="Calibri" w:hAnsi="Calibri" w:cs="Arial"/>
                <w:color w:val="002060"/>
                <w:sz w:val="20"/>
                <w:szCs w:val="20"/>
                <w:lang w:val="el-GR"/>
              </w:rPr>
              <w:t>ΔΙΑΛΕΞΕΙΣ</w:t>
            </w:r>
          </w:p>
        </w:tc>
        <w:tc>
          <w:tcPr>
            <w:tcW w:w="1559" w:type="dxa"/>
            <w:gridSpan w:val="2"/>
          </w:tcPr>
          <w:p w14:paraId="33C49286" w14:textId="77777777" w:rsidR="000F4FD4" w:rsidRPr="00705AAD" w:rsidRDefault="00814F96"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1735DD19" w14:textId="77777777" w:rsidR="000F4FD4" w:rsidRPr="000855EC" w:rsidRDefault="000855EC"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705AAD" w14:paraId="2A070C61" w14:textId="77777777" w:rsidTr="007673F3">
        <w:trPr>
          <w:trHeight w:val="194"/>
        </w:trPr>
        <w:tc>
          <w:tcPr>
            <w:tcW w:w="5637" w:type="dxa"/>
            <w:gridSpan w:val="3"/>
          </w:tcPr>
          <w:p w14:paraId="433E7A51"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4EE753FC"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B8DCD3B" w14:textId="77777777" w:rsidR="000F4FD4" w:rsidRPr="00705AAD" w:rsidRDefault="000F4FD4" w:rsidP="007673F3">
            <w:pPr>
              <w:rPr>
                <w:rFonts w:ascii="Calibri" w:hAnsi="Calibri" w:cs="Arial"/>
                <w:color w:val="002060"/>
                <w:sz w:val="20"/>
                <w:szCs w:val="20"/>
                <w:lang w:val="el-GR"/>
              </w:rPr>
            </w:pPr>
          </w:p>
        </w:tc>
      </w:tr>
      <w:tr w:rsidR="000F4FD4" w:rsidRPr="00705AAD" w14:paraId="79460F5B" w14:textId="77777777" w:rsidTr="007673F3">
        <w:trPr>
          <w:trHeight w:val="194"/>
        </w:trPr>
        <w:tc>
          <w:tcPr>
            <w:tcW w:w="5637" w:type="dxa"/>
            <w:gridSpan w:val="3"/>
          </w:tcPr>
          <w:p w14:paraId="6B72A4B3"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28256176"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D18BE37" w14:textId="77777777" w:rsidR="000F4FD4" w:rsidRPr="00705AAD" w:rsidRDefault="000F4FD4" w:rsidP="007673F3">
            <w:pPr>
              <w:rPr>
                <w:rFonts w:ascii="Calibri" w:hAnsi="Calibri" w:cs="Arial"/>
                <w:color w:val="002060"/>
                <w:sz w:val="20"/>
                <w:szCs w:val="20"/>
                <w:lang w:val="el-GR"/>
              </w:rPr>
            </w:pPr>
          </w:p>
        </w:tc>
      </w:tr>
      <w:tr w:rsidR="000F4FD4" w:rsidRPr="00867FC8" w14:paraId="1AD630D2" w14:textId="77777777" w:rsidTr="007673F3">
        <w:trPr>
          <w:trHeight w:val="194"/>
        </w:trPr>
        <w:tc>
          <w:tcPr>
            <w:tcW w:w="5637" w:type="dxa"/>
            <w:gridSpan w:val="3"/>
            <w:shd w:val="clear" w:color="auto" w:fill="DDD9C3" w:themeFill="background2" w:themeFillShade="E6"/>
          </w:tcPr>
          <w:p w14:paraId="0FC80BED"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087E2BF0"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6B684970" w14:textId="77777777" w:rsidR="000F4FD4" w:rsidRPr="00705AAD" w:rsidRDefault="000F4FD4" w:rsidP="007673F3">
            <w:pPr>
              <w:rPr>
                <w:rFonts w:ascii="Calibri" w:hAnsi="Calibri" w:cs="Arial"/>
                <w:color w:val="002060"/>
                <w:sz w:val="20"/>
                <w:szCs w:val="20"/>
                <w:lang w:val="el-GR"/>
              </w:rPr>
            </w:pPr>
          </w:p>
        </w:tc>
      </w:tr>
      <w:tr w:rsidR="000F4FD4" w:rsidRPr="007E6482" w14:paraId="3790F0C1" w14:textId="77777777" w:rsidTr="007673F3">
        <w:trPr>
          <w:trHeight w:val="599"/>
        </w:trPr>
        <w:tc>
          <w:tcPr>
            <w:tcW w:w="3205" w:type="dxa"/>
            <w:shd w:val="clear" w:color="auto" w:fill="DDD9C3" w:themeFill="background2" w:themeFillShade="E6"/>
          </w:tcPr>
          <w:p w14:paraId="261BA7C1"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0DFF6B30"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1ABFBC46"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48A686DF" w14:textId="77777777" w:rsidR="000F4FD4" w:rsidRPr="00275E02" w:rsidRDefault="003B16FE" w:rsidP="00057E53">
            <w:pPr>
              <w:rPr>
                <w:rFonts w:ascii="Calibri" w:hAnsi="Calibri" w:cs="Arial"/>
                <w:color w:val="002060"/>
                <w:sz w:val="20"/>
                <w:szCs w:val="20"/>
                <w:lang w:val="el-GR"/>
              </w:rPr>
            </w:pPr>
            <w:r w:rsidRPr="00275E02">
              <w:rPr>
                <w:rFonts w:ascii="Calibri" w:hAnsi="Calibri" w:cs="Arial"/>
                <w:color w:val="002060"/>
                <w:sz w:val="20"/>
                <w:szCs w:val="20"/>
                <w:lang w:val="el-GR"/>
              </w:rPr>
              <w:t>Γ</w:t>
            </w:r>
            <w:r w:rsidR="00057E53" w:rsidRPr="00275E02">
              <w:rPr>
                <w:rFonts w:ascii="Calibri" w:hAnsi="Calibri" w:cs="Arial"/>
                <w:color w:val="002060"/>
                <w:sz w:val="20"/>
                <w:szCs w:val="20"/>
                <w:lang w:val="el-GR"/>
              </w:rPr>
              <w:t>ΕΝΙΚΟΥ ΥΠΟΒΑΘΡΟΥ</w:t>
            </w:r>
          </w:p>
        </w:tc>
      </w:tr>
      <w:tr w:rsidR="000F4FD4" w:rsidRPr="00867FC8" w14:paraId="4E08BA58" w14:textId="77777777" w:rsidTr="007673F3">
        <w:tc>
          <w:tcPr>
            <w:tcW w:w="3205" w:type="dxa"/>
            <w:shd w:val="clear" w:color="auto" w:fill="DDD9C3" w:themeFill="background2" w:themeFillShade="E6"/>
          </w:tcPr>
          <w:p w14:paraId="4E70EA7D" w14:textId="77777777" w:rsidR="000F4FD4" w:rsidRPr="000855EC" w:rsidRDefault="000F4FD4" w:rsidP="007673F3">
            <w:pPr>
              <w:jc w:val="right"/>
              <w:rPr>
                <w:rFonts w:ascii="Calibri" w:hAnsi="Calibri" w:cs="Arial"/>
                <w:b/>
                <w:sz w:val="20"/>
                <w:szCs w:val="20"/>
                <w:lang w:val="el-GR"/>
              </w:rPr>
            </w:pPr>
            <w:r w:rsidRPr="000855EC">
              <w:rPr>
                <w:rFonts w:ascii="Calibri" w:hAnsi="Calibri" w:cs="Arial"/>
                <w:b/>
                <w:sz w:val="20"/>
                <w:szCs w:val="20"/>
                <w:lang w:val="el-GR"/>
              </w:rPr>
              <w:t>ΠΡΟΑΠΑΙΤΟΥΜΕΝΑ ΜΑΘΗΜΑΤΑ:</w:t>
            </w:r>
          </w:p>
          <w:p w14:paraId="5CE09719" w14:textId="77777777" w:rsidR="000F4FD4" w:rsidRPr="000855EC" w:rsidRDefault="000F4FD4" w:rsidP="007673F3">
            <w:pPr>
              <w:jc w:val="right"/>
              <w:rPr>
                <w:rFonts w:ascii="Calibri" w:hAnsi="Calibri" w:cs="Arial"/>
                <w:b/>
                <w:sz w:val="20"/>
                <w:szCs w:val="20"/>
                <w:lang w:val="el-GR"/>
              </w:rPr>
            </w:pPr>
          </w:p>
        </w:tc>
        <w:tc>
          <w:tcPr>
            <w:tcW w:w="5231" w:type="dxa"/>
            <w:gridSpan w:val="5"/>
          </w:tcPr>
          <w:p w14:paraId="2F11842F" w14:textId="03CF559E" w:rsidR="000F4FD4" w:rsidRPr="00275E02" w:rsidRDefault="00C46807" w:rsidP="007673F3">
            <w:pPr>
              <w:rPr>
                <w:rFonts w:ascii="Calibri" w:hAnsi="Calibri" w:cs="Arial"/>
                <w:color w:val="002060"/>
                <w:sz w:val="20"/>
                <w:szCs w:val="20"/>
                <w:lang w:val="el-GR"/>
              </w:rPr>
            </w:pPr>
            <w:r>
              <w:rPr>
                <w:rFonts w:ascii="Calibri" w:hAnsi="Calibri" w:cs="Arial"/>
                <w:color w:val="002060"/>
                <w:sz w:val="20"/>
                <w:szCs w:val="20"/>
                <w:lang w:val="el-GR"/>
              </w:rPr>
              <w:t>Συνιστάται να έχει προηγηθεί παρακολούθηση Γραμμικής Άλγεβρας.</w:t>
            </w:r>
          </w:p>
        </w:tc>
      </w:tr>
      <w:tr w:rsidR="000F4FD4" w:rsidRPr="00705AAD" w14:paraId="450E7571" w14:textId="77777777" w:rsidTr="007673F3">
        <w:tc>
          <w:tcPr>
            <w:tcW w:w="3205" w:type="dxa"/>
            <w:shd w:val="clear" w:color="auto" w:fill="DDD9C3" w:themeFill="background2" w:themeFillShade="E6"/>
          </w:tcPr>
          <w:p w14:paraId="3FE18F7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4B48DB36" w14:textId="77777777" w:rsidR="000F4FD4" w:rsidRPr="00275E02" w:rsidRDefault="003B16FE" w:rsidP="00057E53">
            <w:pPr>
              <w:rPr>
                <w:rFonts w:ascii="Calibri" w:hAnsi="Calibri" w:cs="Arial"/>
                <w:color w:val="002060"/>
                <w:sz w:val="20"/>
                <w:szCs w:val="20"/>
              </w:rPr>
            </w:pPr>
            <w:r w:rsidRPr="00275E02">
              <w:rPr>
                <w:rFonts w:ascii="Calibri" w:hAnsi="Calibri" w:cs="Arial"/>
                <w:color w:val="002060"/>
                <w:sz w:val="20"/>
                <w:szCs w:val="20"/>
                <w:lang w:val="el-GR"/>
              </w:rPr>
              <w:t>Ε</w:t>
            </w:r>
            <w:r w:rsidR="00057E53" w:rsidRPr="00275E02">
              <w:rPr>
                <w:rFonts w:ascii="Calibri" w:hAnsi="Calibri" w:cs="Arial"/>
                <w:color w:val="002060"/>
                <w:sz w:val="20"/>
                <w:szCs w:val="20"/>
                <w:lang w:val="el-GR"/>
              </w:rPr>
              <w:t>ΛΛΗΝΙΚΗ</w:t>
            </w:r>
          </w:p>
        </w:tc>
      </w:tr>
      <w:tr w:rsidR="000F4FD4" w:rsidRPr="003B16FE" w14:paraId="7B6E1813" w14:textId="77777777" w:rsidTr="007673F3">
        <w:tc>
          <w:tcPr>
            <w:tcW w:w="3205" w:type="dxa"/>
            <w:shd w:val="clear" w:color="auto" w:fill="DDD9C3" w:themeFill="background2" w:themeFillShade="E6"/>
          </w:tcPr>
          <w:p w14:paraId="56BC4D3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10E9FBD0" w14:textId="659EF84E" w:rsidR="000F4FD4" w:rsidRPr="00705AAD" w:rsidRDefault="00993D81" w:rsidP="007673F3">
            <w:pPr>
              <w:rPr>
                <w:rFonts w:ascii="Calibri" w:hAnsi="Calibri" w:cs="Arial"/>
                <w:color w:val="002060"/>
                <w:sz w:val="20"/>
                <w:szCs w:val="20"/>
                <w:lang w:val="el-GR"/>
              </w:rPr>
            </w:pPr>
            <w:r>
              <w:rPr>
                <w:rFonts w:ascii="Calibri" w:hAnsi="Calibri" w:cs="Arial"/>
                <w:color w:val="002060"/>
                <w:sz w:val="20"/>
                <w:szCs w:val="20"/>
                <w:lang w:val="el-GR"/>
              </w:rPr>
              <w:t>ΟΧΙ</w:t>
            </w:r>
          </w:p>
        </w:tc>
      </w:tr>
      <w:tr w:rsidR="000F4FD4" w:rsidRPr="00705AAD" w14:paraId="7E7B4CF6" w14:textId="77777777" w:rsidTr="007673F3">
        <w:tc>
          <w:tcPr>
            <w:tcW w:w="3205" w:type="dxa"/>
            <w:shd w:val="clear" w:color="auto" w:fill="DDD9C3" w:themeFill="background2" w:themeFillShade="E6"/>
          </w:tcPr>
          <w:p w14:paraId="499E95FA"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63EC6213" w14:textId="77777777" w:rsidR="000F4FD4" w:rsidRPr="003B16FE" w:rsidRDefault="00000000" w:rsidP="00814F96">
            <w:pPr>
              <w:spacing w:after="200" w:line="276" w:lineRule="auto"/>
              <w:rPr>
                <w:rFonts w:ascii="Calibri" w:eastAsia="Calibri" w:hAnsi="Calibri" w:cs="Arial"/>
                <w:color w:val="002060"/>
                <w:sz w:val="20"/>
                <w:szCs w:val="20"/>
                <w:lang w:val="en-GB"/>
              </w:rPr>
            </w:pPr>
            <w:hyperlink r:id="rId7" w:history="1">
              <w:r w:rsidR="00814F96" w:rsidRPr="00892E97">
                <w:rPr>
                  <w:rStyle w:val="-"/>
                  <w:rFonts w:ascii="Calibri" w:eastAsia="Calibri" w:hAnsi="Calibri" w:cs="Arial"/>
                  <w:sz w:val="20"/>
                  <w:szCs w:val="20"/>
                  <w:lang w:val="en-GB"/>
                </w:rPr>
                <w:t>https://eclass.unipi.gr/courses/SAE12</w:t>
              </w:r>
              <w:r w:rsidR="00814F96" w:rsidRPr="00814F96">
                <w:rPr>
                  <w:rStyle w:val="-"/>
                  <w:rFonts w:ascii="Calibri" w:eastAsia="Calibri" w:hAnsi="Calibri" w:cs="Arial"/>
                  <w:sz w:val="20"/>
                  <w:szCs w:val="20"/>
                  <w:lang w:val="en-GB"/>
                </w:rPr>
                <w:t>8</w:t>
              </w:r>
              <w:r w:rsidR="00814F96" w:rsidRPr="00892E97">
                <w:rPr>
                  <w:rStyle w:val="-"/>
                  <w:rFonts w:ascii="Calibri" w:eastAsia="Calibri" w:hAnsi="Calibri" w:cs="Arial"/>
                  <w:sz w:val="20"/>
                  <w:szCs w:val="20"/>
                  <w:lang w:val="en-GB"/>
                </w:rPr>
                <w:t>/</w:t>
              </w:r>
            </w:hyperlink>
          </w:p>
        </w:tc>
      </w:tr>
    </w:tbl>
    <w:p w14:paraId="5B44864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50BFBCA" w14:textId="77777777" w:rsidTr="00305D37">
        <w:tc>
          <w:tcPr>
            <w:tcW w:w="8472" w:type="dxa"/>
            <w:gridSpan w:val="2"/>
            <w:tcBorders>
              <w:bottom w:val="nil"/>
            </w:tcBorders>
            <w:shd w:val="clear" w:color="auto" w:fill="DDD9C3" w:themeFill="background2" w:themeFillShade="E6"/>
          </w:tcPr>
          <w:p w14:paraId="6EE151CC"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867FC8" w14:paraId="0530AFCD" w14:textId="77777777" w:rsidTr="00305D37">
        <w:tc>
          <w:tcPr>
            <w:tcW w:w="8472" w:type="dxa"/>
            <w:gridSpan w:val="2"/>
            <w:tcBorders>
              <w:top w:val="nil"/>
            </w:tcBorders>
            <w:shd w:val="clear" w:color="auto" w:fill="DDD9C3" w:themeFill="background2" w:themeFillShade="E6"/>
          </w:tcPr>
          <w:p w14:paraId="47C757D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580A1D3"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72CCFEA1"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3D5164AB"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68FC976"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867FC8" w14:paraId="533666E1" w14:textId="77777777" w:rsidTr="00305D37">
        <w:tc>
          <w:tcPr>
            <w:tcW w:w="8472" w:type="dxa"/>
            <w:gridSpan w:val="2"/>
          </w:tcPr>
          <w:p w14:paraId="37D50FBC" w14:textId="584916C6" w:rsidR="000F4FD4" w:rsidRPr="00993D81" w:rsidRDefault="00814F96" w:rsidP="00814F96">
            <w:pPr>
              <w:widowControl w:val="0"/>
              <w:autoSpaceDE w:val="0"/>
              <w:autoSpaceDN w:val="0"/>
              <w:adjustRightInd w:val="0"/>
              <w:jc w:val="both"/>
              <w:rPr>
                <w:rFonts w:ascii="Calibri" w:eastAsia="Calibri" w:hAnsi="Calibri"/>
                <w:color w:val="002060"/>
                <w:sz w:val="22"/>
                <w:szCs w:val="22"/>
                <w:lang w:val="el-GR"/>
              </w:rPr>
            </w:pPr>
            <w:r w:rsidRPr="00993D81">
              <w:rPr>
                <w:rFonts w:ascii="Calibri" w:eastAsia="Calibri" w:hAnsi="Calibri"/>
                <w:color w:val="002060"/>
                <w:sz w:val="22"/>
                <w:szCs w:val="22"/>
                <w:lang w:val="el-GR"/>
              </w:rPr>
              <w:t xml:space="preserve">Σκοπός του μαθήματος είναι η εξοικείωση με τις βασικές έννοιες και τα εργαλεία της επιχειρησιακής έρευνας, με έμφαση στο πιο συχνά χρησιμοποιούμενο μέρος της, το γραμμικό προγραμματισμό (ΓΠ). Το μάθημα είναι χωρισμένο σε δύο ενότητες. Στην πρώτη ενότητα γίνεται εισαγωγή στη θεωρία του ΓΠ και διδάσκεται η επίλυση γραμμικών προγραμμάτων με τη γραφική μέθοδο και τη μέθοδο simplex. Στην ενότητα αυτή περιλαμβάνονται και η </w:t>
            </w:r>
            <w:r w:rsidR="006E4FC7" w:rsidRPr="00993D81">
              <w:rPr>
                <w:rFonts w:ascii="Calibri" w:eastAsia="Calibri" w:hAnsi="Calibri"/>
                <w:color w:val="002060"/>
                <w:sz w:val="22"/>
                <w:szCs w:val="22"/>
                <w:lang w:val="el-GR"/>
              </w:rPr>
              <w:t>δυική</w:t>
            </w:r>
            <w:r w:rsidRPr="00993D81">
              <w:rPr>
                <w:rFonts w:ascii="Calibri" w:eastAsia="Calibri" w:hAnsi="Calibri"/>
                <w:color w:val="002060"/>
                <w:sz w:val="22"/>
                <w:szCs w:val="22"/>
                <w:lang w:val="el-GR"/>
              </w:rPr>
              <w:t xml:space="preserve"> θεωρία του ΓΠ καθώς και μια σύντομη εισαγωγή στην ανάλυση ευαισθησίας. Παρουσιάζονται παραδείγματα επίλυσης γραμμικών προγραμμάτων με τη βοήθεια του Excel (Solver). Η δεύτερη ενότητα περιλαμβάνει ειδικά προβλήματα ΓΠ, συμπεριλαμβανομένων των προβλημάτων μεταφοράς και εκχώρησης, καθώς και προβλημάτων ανάλυσης δικτύων, με έμφαση σ' αυτά της συντομότερης διαδρομής, του ελάχιστου ζευγνύοντος δένδρου, και της μέγιστης ροής.</w:t>
            </w:r>
          </w:p>
          <w:p w14:paraId="03C964FC" w14:textId="77777777" w:rsidR="005A02F7" w:rsidRPr="005A02F7" w:rsidRDefault="005A02F7" w:rsidP="00305D37">
            <w:pPr>
              <w:widowControl w:val="0"/>
              <w:autoSpaceDE w:val="0"/>
              <w:autoSpaceDN w:val="0"/>
              <w:adjustRightInd w:val="0"/>
              <w:rPr>
                <w:rFonts w:ascii="Calibri" w:eastAsia="Calibri" w:hAnsi="Calibri"/>
                <w:color w:val="002060"/>
                <w:lang w:val="el-GR"/>
              </w:rPr>
            </w:pPr>
          </w:p>
          <w:p w14:paraId="6033C82C" w14:textId="77777777" w:rsidR="000F4FD4" w:rsidRPr="00993D81" w:rsidRDefault="00683C83" w:rsidP="00305D37">
            <w:pPr>
              <w:widowControl w:val="0"/>
              <w:autoSpaceDE w:val="0"/>
              <w:autoSpaceDN w:val="0"/>
              <w:adjustRightInd w:val="0"/>
              <w:rPr>
                <w:rFonts w:ascii="Calibri" w:eastAsia="Calibri" w:hAnsi="Calibri"/>
                <w:color w:val="002060"/>
                <w:sz w:val="22"/>
                <w:szCs w:val="22"/>
                <w:lang w:val="el-GR"/>
              </w:rPr>
            </w:pPr>
            <w:r w:rsidRPr="00993D81">
              <w:rPr>
                <w:rFonts w:ascii="Calibri" w:eastAsia="Calibri" w:hAnsi="Calibri"/>
                <w:color w:val="002060"/>
                <w:sz w:val="22"/>
                <w:szCs w:val="22"/>
                <w:lang w:val="el-GR"/>
              </w:rPr>
              <w:t>Με την επιτυχή ολοκλήρωση του μαθήματος</w:t>
            </w:r>
            <w:r w:rsidR="00057E53" w:rsidRPr="00993D81">
              <w:rPr>
                <w:rFonts w:ascii="Calibri" w:eastAsia="Calibri" w:hAnsi="Calibri"/>
                <w:color w:val="FF0000"/>
                <w:sz w:val="22"/>
                <w:szCs w:val="22"/>
                <w:lang w:val="el-GR"/>
              </w:rPr>
              <w:t xml:space="preserve">, </w:t>
            </w:r>
            <w:r w:rsidR="00057E53" w:rsidRPr="00993D81">
              <w:rPr>
                <w:rFonts w:ascii="Calibri" w:eastAsia="Calibri" w:hAnsi="Calibri"/>
                <w:color w:val="002060"/>
                <w:sz w:val="22"/>
                <w:szCs w:val="22"/>
                <w:lang w:val="el-GR"/>
              </w:rPr>
              <w:t>οι φοιτητές θα μπορούν</w:t>
            </w:r>
            <w:r w:rsidRPr="00993D81">
              <w:rPr>
                <w:rFonts w:ascii="Calibri" w:eastAsia="Calibri" w:hAnsi="Calibri"/>
                <w:color w:val="002060"/>
                <w:sz w:val="22"/>
                <w:szCs w:val="22"/>
                <w:lang w:val="el-GR"/>
              </w:rPr>
              <w:t xml:space="preserve"> να:</w:t>
            </w:r>
          </w:p>
          <w:p w14:paraId="3D933BC4" w14:textId="69D76449" w:rsidR="00683C83" w:rsidRPr="00993D81" w:rsidRDefault="00683C83" w:rsidP="00305D37">
            <w:pPr>
              <w:widowControl w:val="0"/>
              <w:autoSpaceDE w:val="0"/>
              <w:autoSpaceDN w:val="0"/>
              <w:adjustRightInd w:val="0"/>
              <w:rPr>
                <w:rFonts w:ascii="Calibri" w:eastAsia="Calibri" w:hAnsi="Calibri"/>
                <w:color w:val="002060"/>
                <w:sz w:val="22"/>
                <w:szCs w:val="22"/>
                <w:lang w:val="el-GR"/>
              </w:rPr>
            </w:pPr>
            <w:r w:rsidRPr="00993D81">
              <w:rPr>
                <w:rFonts w:ascii="Calibri" w:eastAsia="Calibri" w:hAnsi="Calibri"/>
                <w:color w:val="002060"/>
                <w:sz w:val="22"/>
                <w:szCs w:val="22"/>
                <w:lang w:val="el-GR"/>
              </w:rPr>
              <w:t xml:space="preserve">α) </w:t>
            </w:r>
            <w:r w:rsidR="006E4FC7" w:rsidRPr="00993D81">
              <w:rPr>
                <w:rFonts w:ascii="Calibri" w:eastAsia="Calibri" w:hAnsi="Calibri"/>
                <w:color w:val="002060"/>
                <w:sz w:val="22"/>
                <w:szCs w:val="22"/>
                <w:lang w:val="el-GR"/>
              </w:rPr>
              <w:t>κατονομάζουν και κατανοούν</w:t>
            </w:r>
            <w:r w:rsidRPr="00993D81">
              <w:rPr>
                <w:rFonts w:ascii="Calibri" w:eastAsia="Calibri" w:hAnsi="Calibri"/>
                <w:color w:val="002060"/>
                <w:sz w:val="22"/>
                <w:szCs w:val="22"/>
                <w:lang w:val="el-GR"/>
              </w:rPr>
              <w:t xml:space="preserve"> </w:t>
            </w:r>
            <w:r w:rsidR="004247D3" w:rsidRPr="00993D81">
              <w:rPr>
                <w:rFonts w:ascii="Calibri" w:eastAsia="Calibri" w:hAnsi="Calibri"/>
                <w:color w:val="002060"/>
                <w:sz w:val="22"/>
                <w:szCs w:val="22"/>
                <w:lang w:val="el-GR"/>
              </w:rPr>
              <w:t>τις βασικές έννοιες του μαθηματικού προγραμματισμού</w:t>
            </w:r>
          </w:p>
          <w:p w14:paraId="5468AABD" w14:textId="38F99B13" w:rsidR="00755317" w:rsidRPr="00993D81" w:rsidRDefault="00755317" w:rsidP="00305D37">
            <w:pPr>
              <w:widowControl w:val="0"/>
              <w:autoSpaceDE w:val="0"/>
              <w:autoSpaceDN w:val="0"/>
              <w:adjustRightInd w:val="0"/>
              <w:rPr>
                <w:rFonts w:ascii="Calibri" w:eastAsia="Calibri" w:hAnsi="Calibri"/>
                <w:color w:val="002060"/>
                <w:sz w:val="22"/>
                <w:szCs w:val="22"/>
                <w:lang w:val="el-GR"/>
              </w:rPr>
            </w:pPr>
            <w:r w:rsidRPr="00993D81">
              <w:rPr>
                <w:rFonts w:ascii="Calibri" w:eastAsia="Calibri" w:hAnsi="Calibri"/>
                <w:color w:val="002060"/>
                <w:sz w:val="22"/>
                <w:szCs w:val="22"/>
                <w:lang w:val="el-GR"/>
              </w:rPr>
              <w:lastRenderedPageBreak/>
              <w:t xml:space="preserve">β) </w:t>
            </w:r>
            <w:r w:rsidR="006E4FC7" w:rsidRPr="00993D81">
              <w:rPr>
                <w:rFonts w:ascii="Calibri" w:eastAsia="Calibri" w:hAnsi="Calibri"/>
                <w:color w:val="002060"/>
                <w:sz w:val="22"/>
                <w:szCs w:val="22"/>
                <w:lang w:val="el-GR"/>
              </w:rPr>
              <w:t>δ</w:t>
            </w:r>
            <w:r w:rsidRPr="00993D81">
              <w:rPr>
                <w:rFonts w:ascii="Calibri" w:eastAsia="Calibri" w:hAnsi="Calibri"/>
                <w:color w:val="002060"/>
                <w:sz w:val="22"/>
                <w:szCs w:val="22"/>
                <w:lang w:val="el-GR"/>
              </w:rPr>
              <w:t>ιατυπών</w:t>
            </w:r>
            <w:r w:rsidR="00057E53" w:rsidRPr="00993D81">
              <w:rPr>
                <w:rFonts w:ascii="Calibri" w:eastAsia="Calibri" w:hAnsi="Calibri"/>
                <w:color w:val="002060"/>
                <w:sz w:val="22"/>
                <w:szCs w:val="22"/>
                <w:lang w:val="el-GR"/>
              </w:rPr>
              <w:t>ουν</w:t>
            </w:r>
            <w:r w:rsidRPr="00993D81">
              <w:rPr>
                <w:rFonts w:ascii="Calibri" w:eastAsia="Calibri" w:hAnsi="Calibri"/>
                <w:color w:val="002060"/>
                <w:sz w:val="22"/>
                <w:szCs w:val="22"/>
                <w:lang w:val="el-GR"/>
              </w:rPr>
              <w:t xml:space="preserve"> μαθηματικά μοντέλα για προβλήματα ΓΠ</w:t>
            </w:r>
          </w:p>
          <w:p w14:paraId="4E6AFB03" w14:textId="6948CF02" w:rsidR="00683C83" w:rsidRPr="00993D81" w:rsidRDefault="00755317" w:rsidP="00305D37">
            <w:pPr>
              <w:widowControl w:val="0"/>
              <w:autoSpaceDE w:val="0"/>
              <w:autoSpaceDN w:val="0"/>
              <w:adjustRightInd w:val="0"/>
              <w:rPr>
                <w:rFonts w:ascii="Calibri" w:eastAsia="Calibri" w:hAnsi="Calibri"/>
                <w:color w:val="002060"/>
                <w:sz w:val="22"/>
                <w:szCs w:val="22"/>
                <w:lang w:val="el-GR"/>
              </w:rPr>
            </w:pPr>
            <w:r w:rsidRPr="00993D81">
              <w:rPr>
                <w:rFonts w:ascii="Calibri" w:eastAsia="Calibri" w:hAnsi="Calibri"/>
                <w:color w:val="002060"/>
                <w:sz w:val="22"/>
                <w:szCs w:val="22"/>
                <w:lang w:val="el-GR"/>
              </w:rPr>
              <w:t>γ</w:t>
            </w:r>
            <w:r w:rsidR="00683C83" w:rsidRPr="00993D81">
              <w:rPr>
                <w:rFonts w:ascii="Calibri" w:eastAsia="Calibri" w:hAnsi="Calibri"/>
                <w:color w:val="002060"/>
                <w:sz w:val="22"/>
                <w:szCs w:val="22"/>
                <w:lang w:val="el-GR"/>
              </w:rPr>
              <w:t xml:space="preserve">) </w:t>
            </w:r>
            <w:r w:rsidR="006E4FC7" w:rsidRPr="00993D81">
              <w:rPr>
                <w:rFonts w:ascii="Calibri" w:eastAsia="Calibri" w:hAnsi="Calibri"/>
                <w:color w:val="002060"/>
                <w:sz w:val="22"/>
                <w:szCs w:val="22"/>
                <w:lang w:val="el-GR"/>
              </w:rPr>
              <w:t>ε</w:t>
            </w:r>
            <w:r w:rsidR="004247D3" w:rsidRPr="00993D81">
              <w:rPr>
                <w:rFonts w:ascii="Calibri" w:eastAsia="Calibri" w:hAnsi="Calibri"/>
                <w:color w:val="002060"/>
                <w:sz w:val="22"/>
                <w:szCs w:val="22"/>
                <w:lang w:val="el-GR"/>
              </w:rPr>
              <w:t>πιλύ</w:t>
            </w:r>
            <w:r w:rsidR="00057E53" w:rsidRPr="00993D81">
              <w:rPr>
                <w:rFonts w:ascii="Calibri" w:eastAsia="Calibri" w:hAnsi="Calibri"/>
                <w:color w:val="002060"/>
                <w:sz w:val="22"/>
                <w:szCs w:val="22"/>
                <w:lang w:val="el-GR"/>
              </w:rPr>
              <w:t>ουν</w:t>
            </w:r>
            <w:r w:rsidR="004247D3" w:rsidRPr="00993D81">
              <w:rPr>
                <w:rFonts w:ascii="Calibri" w:eastAsia="Calibri" w:hAnsi="Calibri"/>
                <w:color w:val="002060"/>
                <w:sz w:val="22"/>
                <w:szCs w:val="22"/>
                <w:lang w:val="el-GR"/>
              </w:rPr>
              <w:t xml:space="preserve"> προβλήματα ΓΠ γενικής και ειδικής μορφής</w:t>
            </w:r>
          </w:p>
          <w:p w14:paraId="792C8092" w14:textId="423F76AC" w:rsidR="00683C83" w:rsidRPr="00993D81" w:rsidRDefault="00755317" w:rsidP="004247D3">
            <w:pPr>
              <w:widowControl w:val="0"/>
              <w:autoSpaceDE w:val="0"/>
              <w:autoSpaceDN w:val="0"/>
              <w:adjustRightInd w:val="0"/>
              <w:rPr>
                <w:rFonts w:ascii="Calibri" w:eastAsia="Calibri" w:hAnsi="Calibri"/>
                <w:color w:val="002060"/>
                <w:sz w:val="22"/>
                <w:szCs w:val="22"/>
                <w:lang w:val="el-GR"/>
              </w:rPr>
            </w:pPr>
            <w:r w:rsidRPr="00993D81">
              <w:rPr>
                <w:rFonts w:ascii="Calibri" w:eastAsia="Calibri" w:hAnsi="Calibri"/>
                <w:color w:val="002060"/>
                <w:sz w:val="22"/>
                <w:szCs w:val="22"/>
                <w:lang w:val="el-GR"/>
              </w:rPr>
              <w:t>δ</w:t>
            </w:r>
            <w:r w:rsidR="00683C83" w:rsidRPr="00993D81">
              <w:rPr>
                <w:rFonts w:ascii="Calibri" w:eastAsia="Calibri" w:hAnsi="Calibri"/>
                <w:color w:val="002060"/>
                <w:sz w:val="22"/>
                <w:szCs w:val="22"/>
                <w:lang w:val="el-GR"/>
              </w:rPr>
              <w:t xml:space="preserve">) </w:t>
            </w:r>
            <w:r w:rsidR="006E4FC7" w:rsidRPr="00993D81">
              <w:rPr>
                <w:rFonts w:ascii="Calibri" w:eastAsia="Calibri" w:hAnsi="Calibri"/>
                <w:color w:val="002060"/>
                <w:sz w:val="22"/>
                <w:szCs w:val="22"/>
                <w:lang w:val="el-GR"/>
              </w:rPr>
              <w:t>κ</w:t>
            </w:r>
            <w:r w:rsidR="00507AE3" w:rsidRPr="00993D81">
              <w:rPr>
                <w:rFonts w:ascii="Calibri" w:eastAsia="Calibri" w:hAnsi="Calibri"/>
                <w:color w:val="002060"/>
                <w:sz w:val="22"/>
                <w:szCs w:val="22"/>
                <w:lang w:val="el-GR"/>
              </w:rPr>
              <w:t>ατανο</w:t>
            </w:r>
            <w:r w:rsidR="00057E53" w:rsidRPr="00993D81">
              <w:rPr>
                <w:rFonts w:ascii="Calibri" w:eastAsia="Calibri" w:hAnsi="Calibri"/>
                <w:color w:val="002060"/>
                <w:sz w:val="22"/>
                <w:szCs w:val="22"/>
                <w:lang w:val="el-GR"/>
              </w:rPr>
              <w:t>ούν</w:t>
            </w:r>
            <w:r w:rsidR="00507AE3" w:rsidRPr="00993D81">
              <w:rPr>
                <w:rFonts w:ascii="Calibri" w:eastAsia="Calibri" w:hAnsi="Calibri"/>
                <w:color w:val="002060"/>
                <w:sz w:val="22"/>
                <w:szCs w:val="22"/>
                <w:lang w:val="el-GR"/>
              </w:rPr>
              <w:t xml:space="preserve"> τη θεωρία δυϊκότητας και την εφαρμογή της στο ΓΠ</w:t>
            </w:r>
          </w:p>
          <w:p w14:paraId="3B4D631D" w14:textId="192CA659" w:rsidR="00507AE3" w:rsidRPr="00993D81" w:rsidRDefault="00507AE3" w:rsidP="004247D3">
            <w:pPr>
              <w:widowControl w:val="0"/>
              <w:autoSpaceDE w:val="0"/>
              <w:autoSpaceDN w:val="0"/>
              <w:adjustRightInd w:val="0"/>
              <w:rPr>
                <w:rFonts w:ascii="Calibri" w:eastAsia="Calibri" w:hAnsi="Calibri"/>
                <w:color w:val="002060"/>
                <w:sz w:val="22"/>
                <w:szCs w:val="22"/>
                <w:lang w:val="el-GR"/>
              </w:rPr>
            </w:pPr>
            <w:r w:rsidRPr="00993D81">
              <w:rPr>
                <w:rFonts w:ascii="Calibri" w:eastAsia="Calibri" w:hAnsi="Calibri"/>
                <w:color w:val="002060"/>
                <w:sz w:val="22"/>
                <w:szCs w:val="22"/>
                <w:lang w:val="el-GR"/>
              </w:rPr>
              <w:t xml:space="preserve">ε) </w:t>
            </w:r>
            <w:r w:rsidR="006E4FC7" w:rsidRPr="00993D81">
              <w:rPr>
                <w:rFonts w:ascii="Calibri" w:eastAsia="Calibri" w:hAnsi="Calibri"/>
                <w:color w:val="002060"/>
                <w:sz w:val="22"/>
                <w:szCs w:val="22"/>
                <w:lang w:val="el-GR"/>
              </w:rPr>
              <w:t>ε</w:t>
            </w:r>
            <w:r w:rsidRPr="00993D81">
              <w:rPr>
                <w:rFonts w:ascii="Calibri" w:eastAsia="Calibri" w:hAnsi="Calibri"/>
                <w:color w:val="002060"/>
                <w:sz w:val="22"/>
                <w:szCs w:val="22"/>
                <w:lang w:val="el-GR"/>
              </w:rPr>
              <w:t>κτελ</w:t>
            </w:r>
            <w:r w:rsidR="00057E53" w:rsidRPr="00993D81">
              <w:rPr>
                <w:rFonts w:ascii="Calibri" w:eastAsia="Calibri" w:hAnsi="Calibri"/>
                <w:color w:val="002060"/>
                <w:sz w:val="22"/>
                <w:szCs w:val="22"/>
                <w:lang w:val="el-GR"/>
              </w:rPr>
              <w:t>ούν</w:t>
            </w:r>
            <w:r w:rsidRPr="00993D81">
              <w:rPr>
                <w:rFonts w:ascii="Calibri" w:eastAsia="Calibri" w:hAnsi="Calibri"/>
                <w:color w:val="002060"/>
                <w:sz w:val="22"/>
                <w:szCs w:val="22"/>
                <w:lang w:val="el-GR"/>
              </w:rPr>
              <w:t xml:space="preserve"> βασική ανάλυση ευαισθησίας</w:t>
            </w:r>
          </w:p>
          <w:p w14:paraId="22E035F7" w14:textId="195A5D7E" w:rsidR="00F03B25" w:rsidRPr="00993D81" w:rsidRDefault="00507AE3" w:rsidP="00683C83">
            <w:pPr>
              <w:widowControl w:val="0"/>
              <w:autoSpaceDE w:val="0"/>
              <w:autoSpaceDN w:val="0"/>
              <w:adjustRightInd w:val="0"/>
              <w:rPr>
                <w:rFonts w:ascii="Calibri" w:hAnsi="Calibri" w:cs="Arial"/>
                <w:i/>
                <w:color w:val="002060"/>
                <w:sz w:val="22"/>
                <w:szCs w:val="22"/>
                <w:lang w:val="el-GR"/>
              </w:rPr>
            </w:pPr>
            <w:r w:rsidRPr="00993D81">
              <w:rPr>
                <w:rFonts w:ascii="Calibri" w:eastAsia="Calibri" w:hAnsi="Calibri"/>
                <w:color w:val="002060"/>
                <w:sz w:val="22"/>
                <w:szCs w:val="22"/>
                <w:lang w:val="el-GR"/>
              </w:rPr>
              <w:t>στ</w:t>
            </w:r>
            <w:r w:rsidR="00683C83" w:rsidRPr="00993D81">
              <w:rPr>
                <w:rFonts w:ascii="Calibri" w:eastAsia="Calibri" w:hAnsi="Calibri"/>
                <w:color w:val="002060"/>
                <w:sz w:val="22"/>
                <w:szCs w:val="22"/>
                <w:lang w:val="el-GR"/>
              </w:rPr>
              <w:t xml:space="preserve">) </w:t>
            </w:r>
            <w:r w:rsidR="006E4FC7" w:rsidRPr="00993D81">
              <w:rPr>
                <w:rFonts w:ascii="Calibri" w:eastAsia="Calibri" w:hAnsi="Calibri"/>
                <w:color w:val="002060"/>
                <w:sz w:val="22"/>
                <w:szCs w:val="22"/>
                <w:lang w:val="el-GR"/>
              </w:rPr>
              <w:t>εργάζονται ανεξάρτητα για να ε</w:t>
            </w:r>
            <w:r w:rsidRPr="00993D81">
              <w:rPr>
                <w:rFonts w:ascii="Calibri" w:eastAsia="Calibri" w:hAnsi="Calibri"/>
                <w:color w:val="002060"/>
                <w:sz w:val="22"/>
                <w:szCs w:val="22"/>
                <w:lang w:val="el-GR"/>
              </w:rPr>
              <w:t>πιλύ</w:t>
            </w:r>
            <w:r w:rsidR="00057E53" w:rsidRPr="00993D81">
              <w:rPr>
                <w:rFonts w:ascii="Calibri" w:eastAsia="Calibri" w:hAnsi="Calibri"/>
                <w:color w:val="002060"/>
                <w:sz w:val="22"/>
                <w:szCs w:val="22"/>
                <w:lang w:val="el-GR"/>
              </w:rPr>
              <w:t>ουν</w:t>
            </w:r>
            <w:r w:rsidRPr="00993D81">
              <w:rPr>
                <w:rFonts w:ascii="Calibri" w:eastAsia="Calibri" w:hAnsi="Calibri"/>
                <w:color w:val="002060"/>
                <w:sz w:val="22"/>
                <w:szCs w:val="22"/>
                <w:lang w:val="el-GR"/>
              </w:rPr>
              <w:t xml:space="preserve"> προβλήματα ΓΠ </w:t>
            </w:r>
            <w:r w:rsidR="006E4FC7" w:rsidRPr="00993D81">
              <w:rPr>
                <w:rFonts w:ascii="Calibri" w:eastAsia="Calibri" w:hAnsi="Calibri"/>
                <w:color w:val="002060"/>
                <w:sz w:val="22"/>
                <w:szCs w:val="22"/>
                <w:lang w:val="el-GR"/>
              </w:rPr>
              <w:t>στον υπολογιστή</w:t>
            </w:r>
            <w:r w:rsidRPr="00993D81">
              <w:rPr>
                <w:rFonts w:ascii="Calibri" w:eastAsia="Calibri" w:hAnsi="Calibri"/>
                <w:color w:val="002060"/>
                <w:sz w:val="22"/>
                <w:szCs w:val="22"/>
                <w:lang w:val="el-GR"/>
              </w:rPr>
              <w:t xml:space="preserve"> και </w:t>
            </w:r>
            <w:r w:rsidR="006E4FC7" w:rsidRPr="00993D81">
              <w:rPr>
                <w:rFonts w:ascii="Calibri" w:eastAsia="Calibri" w:hAnsi="Calibri"/>
                <w:color w:val="002060"/>
                <w:sz w:val="22"/>
                <w:szCs w:val="22"/>
                <w:lang w:val="el-GR"/>
              </w:rPr>
              <w:t xml:space="preserve">να </w:t>
            </w:r>
            <w:r w:rsidRPr="00993D81">
              <w:rPr>
                <w:rFonts w:ascii="Calibri" w:eastAsia="Calibri" w:hAnsi="Calibri"/>
                <w:color w:val="002060"/>
                <w:sz w:val="22"/>
                <w:szCs w:val="22"/>
                <w:lang w:val="el-GR"/>
              </w:rPr>
              <w:t>ερμηνεύ</w:t>
            </w:r>
            <w:r w:rsidR="006E4FC7" w:rsidRPr="00993D81">
              <w:rPr>
                <w:rFonts w:ascii="Calibri" w:eastAsia="Calibri" w:hAnsi="Calibri"/>
                <w:color w:val="002060"/>
                <w:sz w:val="22"/>
                <w:szCs w:val="22"/>
                <w:lang w:val="el-GR"/>
              </w:rPr>
              <w:t>ουν</w:t>
            </w:r>
            <w:r w:rsidRPr="00993D81">
              <w:rPr>
                <w:rFonts w:ascii="Calibri" w:eastAsia="Calibri" w:hAnsi="Calibri"/>
                <w:color w:val="002060"/>
                <w:sz w:val="22"/>
                <w:szCs w:val="22"/>
                <w:lang w:val="el-GR"/>
              </w:rPr>
              <w:t xml:space="preserve"> τα αποτελέσματα.</w:t>
            </w:r>
          </w:p>
          <w:p w14:paraId="0E8303D3"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507AE3" w14:paraId="7F890C0F"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6915AC8A"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867FC8" w14:paraId="79D32CB7" w14:textId="77777777" w:rsidTr="00305D37">
        <w:tc>
          <w:tcPr>
            <w:tcW w:w="8472" w:type="dxa"/>
            <w:gridSpan w:val="2"/>
            <w:tcBorders>
              <w:top w:val="nil"/>
              <w:bottom w:val="nil"/>
            </w:tcBorders>
            <w:shd w:val="clear" w:color="auto" w:fill="DDD9C3" w:themeFill="background2" w:themeFillShade="E6"/>
          </w:tcPr>
          <w:p w14:paraId="47A0AB2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AC17CA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5676D1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BD16BC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0C20189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65B4EC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37E971B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1BD7D3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D7A404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6001F8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DC692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15EB45C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7DE073E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6CC316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28F077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41E4708"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5897DFD7"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5573151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3AFD195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867FC8" w14:paraId="0BF2EC38" w14:textId="77777777" w:rsidTr="00305D37">
        <w:tc>
          <w:tcPr>
            <w:tcW w:w="8472" w:type="dxa"/>
            <w:gridSpan w:val="2"/>
            <w:tcBorders>
              <w:bottom w:val="single" w:sz="4" w:space="0" w:color="auto"/>
            </w:tcBorders>
          </w:tcPr>
          <w:p w14:paraId="0BD854BC" w14:textId="77777777" w:rsidR="000F4FD4" w:rsidRPr="00705AAD" w:rsidRDefault="000F4FD4" w:rsidP="00305D37">
            <w:pPr>
              <w:rPr>
                <w:rFonts w:ascii="Calibri" w:hAnsi="Calibri" w:cs="Arial"/>
                <w:color w:val="002060"/>
                <w:sz w:val="20"/>
                <w:szCs w:val="20"/>
                <w:lang w:val="el-GR"/>
              </w:rPr>
            </w:pPr>
          </w:p>
          <w:p w14:paraId="05377503" w14:textId="77777777" w:rsidR="003B16FE" w:rsidRPr="00993D81" w:rsidRDefault="003B16FE" w:rsidP="003B16FE">
            <w:pPr>
              <w:widowControl w:val="0"/>
              <w:autoSpaceDE w:val="0"/>
              <w:autoSpaceDN w:val="0"/>
              <w:adjustRightInd w:val="0"/>
              <w:rPr>
                <w:rFonts w:ascii="Calibri" w:eastAsia="Calibri" w:hAnsi="Calibri"/>
                <w:color w:val="002060"/>
                <w:sz w:val="22"/>
                <w:szCs w:val="22"/>
                <w:lang w:val="el-GR"/>
              </w:rPr>
            </w:pPr>
            <w:r w:rsidRPr="00993D81">
              <w:rPr>
                <w:rFonts w:ascii="Calibri" w:eastAsia="Calibri" w:hAnsi="Calibri"/>
                <w:color w:val="002060"/>
                <w:sz w:val="22"/>
                <w:szCs w:val="22"/>
                <w:lang w:val="el-GR"/>
              </w:rPr>
              <w:t xml:space="preserve">Αναζήτηση, ανάλυση και σύνθεση δεδομένων και πληροφοριών, με τη χρήση και των απαραίτητων τεχνολογιών </w:t>
            </w:r>
          </w:p>
          <w:p w14:paraId="3B9096DB" w14:textId="77777777" w:rsidR="000F4FD4" w:rsidRPr="00993D81" w:rsidRDefault="003B16FE" w:rsidP="003B16FE">
            <w:pPr>
              <w:widowControl w:val="0"/>
              <w:autoSpaceDE w:val="0"/>
              <w:autoSpaceDN w:val="0"/>
              <w:adjustRightInd w:val="0"/>
              <w:rPr>
                <w:rFonts w:ascii="Calibri" w:eastAsia="Calibri" w:hAnsi="Calibri"/>
                <w:color w:val="002060"/>
                <w:sz w:val="22"/>
                <w:szCs w:val="22"/>
                <w:lang w:val="el-GR"/>
              </w:rPr>
            </w:pPr>
            <w:r w:rsidRPr="00993D81">
              <w:rPr>
                <w:rFonts w:ascii="Calibri" w:eastAsia="Calibri" w:hAnsi="Calibri"/>
                <w:color w:val="002060"/>
                <w:sz w:val="22"/>
                <w:szCs w:val="22"/>
                <w:lang w:val="el-GR"/>
              </w:rPr>
              <w:t>Αυτόνομη εργασία</w:t>
            </w:r>
          </w:p>
          <w:p w14:paraId="34F83430" w14:textId="77777777" w:rsidR="008D7E40" w:rsidRPr="00993D81" w:rsidRDefault="008D7E40" w:rsidP="008D7E40">
            <w:pPr>
              <w:widowControl w:val="0"/>
              <w:autoSpaceDE w:val="0"/>
              <w:autoSpaceDN w:val="0"/>
              <w:adjustRightInd w:val="0"/>
              <w:rPr>
                <w:rFonts w:ascii="Calibri" w:hAnsi="Calibri" w:cs="Arial"/>
                <w:i/>
                <w:sz w:val="22"/>
                <w:szCs w:val="22"/>
                <w:lang w:val="el-GR"/>
              </w:rPr>
            </w:pPr>
            <w:r w:rsidRPr="00993D81">
              <w:rPr>
                <w:rFonts w:ascii="Calibri" w:eastAsia="Calibri" w:hAnsi="Calibri"/>
                <w:color w:val="002060"/>
                <w:sz w:val="22"/>
                <w:szCs w:val="22"/>
                <w:lang w:val="el-GR"/>
              </w:rPr>
              <w:t>Προαγωγή της ελεύθερης, δημιουργικής και επαγωγικής σκέψης</w:t>
            </w:r>
          </w:p>
          <w:p w14:paraId="30F6ED1B" w14:textId="77777777" w:rsidR="008D7E40" w:rsidRPr="00705AAD" w:rsidRDefault="008D7E40" w:rsidP="003B16FE">
            <w:pPr>
              <w:widowControl w:val="0"/>
              <w:autoSpaceDE w:val="0"/>
              <w:autoSpaceDN w:val="0"/>
              <w:adjustRightInd w:val="0"/>
              <w:rPr>
                <w:rFonts w:ascii="Calibri" w:hAnsi="Calibri" w:cs="Arial"/>
                <w:i/>
                <w:sz w:val="16"/>
                <w:szCs w:val="16"/>
                <w:lang w:val="el-GR"/>
              </w:rPr>
            </w:pPr>
          </w:p>
        </w:tc>
      </w:tr>
    </w:tbl>
    <w:p w14:paraId="015CD7CB"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1CF4A1B"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85AD2F6"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F5C14E9"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A9B1DEB"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BD769CE"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202EED6"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59149E8"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1CD0BAC"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245766A"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DDC8B71"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0DE2ABF"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61A99CE"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58B6B6D" w14:textId="77777777" w:rsidR="00057E53"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0A4EFA3" w14:textId="77777777" w:rsidR="000F4FD4" w:rsidRPr="00705AAD" w:rsidRDefault="00057E53" w:rsidP="00057E53">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61255" w14:paraId="69AEBE5A" w14:textId="77777777" w:rsidTr="007673F3">
        <w:tc>
          <w:tcPr>
            <w:tcW w:w="8472" w:type="dxa"/>
          </w:tcPr>
          <w:p w14:paraId="028A4584" w14:textId="3AC15DE0" w:rsidR="00B210A0" w:rsidRDefault="004247D3" w:rsidP="004247D3">
            <w:pPr>
              <w:pStyle w:val="ab"/>
              <w:widowControl w:val="0"/>
              <w:numPr>
                <w:ilvl w:val="2"/>
                <w:numId w:val="8"/>
              </w:numPr>
              <w:autoSpaceDE w:val="0"/>
              <w:autoSpaceDN w:val="0"/>
              <w:adjustRightInd w:val="0"/>
              <w:ind w:left="454" w:hanging="146"/>
              <w:rPr>
                <w:rFonts w:eastAsia="Calibri"/>
                <w:color w:val="002060"/>
              </w:rPr>
            </w:pPr>
            <w:r w:rsidRPr="004247D3">
              <w:rPr>
                <w:rFonts w:eastAsia="Calibri"/>
                <w:color w:val="002060"/>
              </w:rPr>
              <w:t>Εισαγωγή στην επιχειρησιακή έρευνα</w:t>
            </w:r>
            <w:r w:rsidR="006E4FC7">
              <w:rPr>
                <w:rFonts w:eastAsia="Calibri"/>
                <w:color w:val="002060"/>
              </w:rPr>
              <w:t xml:space="preserve"> </w:t>
            </w:r>
            <w:r w:rsidR="00B210A0">
              <w:rPr>
                <w:rFonts w:eastAsia="Calibri"/>
                <w:color w:val="002060"/>
              </w:rPr>
              <w:t xml:space="preserve">και το μαθηματικό προγραμματισμό. </w:t>
            </w:r>
          </w:p>
          <w:p w14:paraId="0D9991D4" w14:textId="77777777" w:rsidR="00B210A0" w:rsidRPr="00B210A0" w:rsidRDefault="00B210A0" w:rsidP="004247D3">
            <w:pPr>
              <w:pStyle w:val="ab"/>
              <w:widowControl w:val="0"/>
              <w:numPr>
                <w:ilvl w:val="2"/>
                <w:numId w:val="8"/>
              </w:numPr>
              <w:autoSpaceDE w:val="0"/>
              <w:autoSpaceDN w:val="0"/>
              <w:adjustRightInd w:val="0"/>
              <w:ind w:left="454" w:hanging="146"/>
              <w:rPr>
                <w:rFonts w:eastAsia="Calibri"/>
                <w:color w:val="002060"/>
              </w:rPr>
            </w:pPr>
            <w:r>
              <w:rPr>
                <w:rFonts w:eastAsia="Calibri"/>
                <w:color w:val="002060"/>
              </w:rPr>
              <w:t xml:space="preserve">Γραμμικός προγραμματισμός (ΓΠ). Γραφική μέθοδος και μέθοδος </w:t>
            </w:r>
            <w:r>
              <w:rPr>
                <w:rFonts w:eastAsia="Calibri"/>
                <w:color w:val="002060"/>
                <w:lang w:val="en-US"/>
              </w:rPr>
              <w:t>simplex</w:t>
            </w:r>
          </w:p>
          <w:p w14:paraId="577C2053" w14:textId="77777777" w:rsidR="00B210A0" w:rsidRDefault="00B210A0" w:rsidP="004247D3">
            <w:pPr>
              <w:pStyle w:val="ab"/>
              <w:widowControl w:val="0"/>
              <w:numPr>
                <w:ilvl w:val="2"/>
                <w:numId w:val="8"/>
              </w:numPr>
              <w:autoSpaceDE w:val="0"/>
              <w:autoSpaceDN w:val="0"/>
              <w:adjustRightInd w:val="0"/>
              <w:ind w:left="454" w:hanging="146"/>
              <w:rPr>
                <w:rFonts w:eastAsia="Calibri"/>
                <w:color w:val="002060"/>
              </w:rPr>
            </w:pPr>
            <w:r>
              <w:rPr>
                <w:rFonts w:eastAsia="Calibri"/>
                <w:color w:val="002060"/>
              </w:rPr>
              <w:t>Θεωρία δυϊκότητας. Ανάλυση ευαισθησίας</w:t>
            </w:r>
          </w:p>
          <w:p w14:paraId="4FF0E45F" w14:textId="77777777" w:rsidR="00B210A0" w:rsidRDefault="00B210A0" w:rsidP="004247D3">
            <w:pPr>
              <w:pStyle w:val="ab"/>
              <w:widowControl w:val="0"/>
              <w:numPr>
                <w:ilvl w:val="2"/>
                <w:numId w:val="8"/>
              </w:numPr>
              <w:autoSpaceDE w:val="0"/>
              <w:autoSpaceDN w:val="0"/>
              <w:adjustRightInd w:val="0"/>
              <w:ind w:left="454" w:hanging="146"/>
              <w:rPr>
                <w:rFonts w:eastAsia="Calibri"/>
                <w:color w:val="002060"/>
              </w:rPr>
            </w:pPr>
            <w:r>
              <w:rPr>
                <w:rFonts w:eastAsia="Calibri"/>
                <w:color w:val="002060"/>
              </w:rPr>
              <w:t>Το πρόβλημα μεταφοράς. Το πρόβλημα εκχώρησης</w:t>
            </w:r>
          </w:p>
          <w:p w14:paraId="6775F0A5" w14:textId="77777777" w:rsidR="004247D3" w:rsidRDefault="00B210A0" w:rsidP="004247D3">
            <w:pPr>
              <w:pStyle w:val="ab"/>
              <w:widowControl w:val="0"/>
              <w:numPr>
                <w:ilvl w:val="2"/>
                <w:numId w:val="8"/>
              </w:numPr>
              <w:autoSpaceDE w:val="0"/>
              <w:autoSpaceDN w:val="0"/>
              <w:adjustRightInd w:val="0"/>
              <w:ind w:left="454" w:hanging="146"/>
              <w:rPr>
                <w:rFonts w:eastAsia="Calibri"/>
                <w:color w:val="002060"/>
              </w:rPr>
            </w:pPr>
            <w:r>
              <w:rPr>
                <w:rFonts w:eastAsia="Calibri"/>
                <w:color w:val="002060"/>
              </w:rPr>
              <w:t>Ανάλυση δικτύων. Προβλήματα ΓΠ στα δίκτυα</w:t>
            </w:r>
          </w:p>
          <w:p w14:paraId="329DC581" w14:textId="77777777" w:rsidR="000F4FD4" w:rsidRPr="00B210A0" w:rsidRDefault="00B210A0" w:rsidP="004247D3">
            <w:pPr>
              <w:pStyle w:val="ab"/>
              <w:widowControl w:val="0"/>
              <w:numPr>
                <w:ilvl w:val="2"/>
                <w:numId w:val="8"/>
              </w:numPr>
              <w:autoSpaceDE w:val="0"/>
              <w:autoSpaceDN w:val="0"/>
              <w:adjustRightInd w:val="0"/>
              <w:ind w:left="454" w:hanging="146"/>
              <w:rPr>
                <w:rFonts w:eastAsia="Calibri"/>
                <w:color w:val="002060"/>
              </w:rPr>
            </w:pPr>
            <w:r>
              <w:rPr>
                <w:rFonts w:eastAsia="Calibri"/>
                <w:color w:val="002060"/>
              </w:rPr>
              <w:t xml:space="preserve">Εφαρμογές στο </w:t>
            </w:r>
            <w:r>
              <w:rPr>
                <w:rFonts w:eastAsia="Calibri"/>
                <w:color w:val="002060"/>
                <w:lang w:val="en-US"/>
              </w:rPr>
              <w:t>Excel Solver.</w:t>
            </w:r>
          </w:p>
        </w:tc>
      </w:tr>
    </w:tbl>
    <w:p w14:paraId="6FC97063"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1DE9832C"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B16FE" w14:paraId="60595438" w14:textId="77777777" w:rsidTr="007673F3">
        <w:tc>
          <w:tcPr>
            <w:tcW w:w="3306" w:type="dxa"/>
            <w:shd w:val="clear" w:color="auto" w:fill="DDD9C3" w:themeFill="background2" w:themeFillShade="E6"/>
          </w:tcPr>
          <w:p w14:paraId="2259F68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7053F7E1" w14:textId="77777777" w:rsidR="000F4FD4" w:rsidRPr="00705AAD" w:rsidRDefault="003B16FE" w:rsidP="00057E53">
            <w:pPr>
              <w:spacing w:after="200" w:line="276" w:lineRule="auto"/>
              <w:rPr>
                <w:rFonts w:ascii="Calibri" w:eastAsia="Calibri" w:hAnsi="Calibri"/>
                <w:iCs/>
                <w:color w:val="002060"/>
                <w:lang w:val="el-GR"/>
              </w:rPr>
            </w:pPr>
            <w:r>
              <w:rPr>
                <w:rFonts w:ascii="Calibri" w:eastAsia="Calibri" w:hAnsi="Calibri"/>
                <w:iCs/>
                <w:color w:val="002060"/>
                <w:lang w:val="el-GR"/>
              </w:rPr>
              <w:t>Π</w:t>
            </w:r>
            <w:r w:rsidR="00057E53">
              <w:rPr>
                <w:rFonts w:ascii="Calibri" w:eastAsia="Calibri" w:hAnsi="Calibri"/>
                <w:iCs/>
                <w:color w:val="002060"/>
                <w:lang w:val="el-GR"/>
              </w:rPr>
              <w:t>ΡΟΣΩΠΟ ΜΕ ΠΡΟΣΩΠΟ</w:t>
            </w:r>
          </w:p>
        </w:tc>
      </w:tr>
      <w:tr w:rsidR="000F4FD4" w:rsidRPr="00867FC8" w14:paraId="243C09D9" w14:textId="77777777" w:rsidTr="007673F3">
        <w:tc>
          <w:tcPr>
            <w:tcW w:w="3306" w:type="dxa"/>
            <w:shd w:val="clear" w:color="auto" w:fill="DDD9C3" w:themeFill="background2" w:themeFillShade="E6"/>
          </w:tcPr>
          <w:p w14:paraId="5E00CE52"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FF801CB" w14:textId="77777777" w:rsidR="000F4FD4"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 xml:space="preserve">Περιβάλλον ανάπτυξης προγραμμάτων </w:t>
            </w:r>
          </w:p>
          <w:p w14:paraId="4869B910" w14:textId="77777777" w:rsidR="003B16FE"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Διδασκαλία με διαφάνειες</w:t>
            </w:r>
          </w:p>
          <w:p w14:paraId="1AED7F5E" w14:textId="77777777" w:rsidR="003B16FE"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 xml:space="preserve">Υποστήριξη μαθησιακής διαδικασίας με την πλατφόρμα </w:t>
            </w:r>
            <w:r w:rsidRPr="00B208A2">
              <w:rPr>
                <w:rFonts w:ascii="Calibri" w:hAnsi="Calibri" w:cs="Arial"/>
                <w:color w:val="002060"/>
                <w:sz w:val="20"/>
                <w:szCs w:val="20"/>
              </w:rPr>
              <w:t>e</w:t>
            </w:r>
            <w:r w:rsidRPr="00B208A2">
              <w:rPr>
                <w:rFonts w:ascii="Calibri" w:hAnsi="Calibri" w:cs="Arial"/>
                <w:color w:val="002060"/>
                <w:sz w:val="20"/>
                <w:szCs w:val="20"/>
                <w:lang w:val="el-GR"/>
              </w:rPr>
              <w:t>-</w:t>
            </w:r>
            <w:r w:rsidRPr="00B208A2">
              <w:rPr>
                <w:rFonts w:ascii="Calibri" w:hAnsi="Calibri" w:cs="Arial"/>
                <w:color w:val="002060"/>
                <w:sz w:val="20"/>
                <w:szCs w:val="20"/>
              </w:rPr>
              <w:t>class</w:t>
            </w:r>
          </w:p>
        </w:tc>
      </w:tr>
      <w:tr w:rsidR="000F4FD4" w:rsidRPr="00705AAD" w14:paraId="0F67CB05" w14:textId="77777777" w:rsidTr="007673F3">
        <w:tc>
          <w:tcPr>
            <w:tcW w:w="3306" w:type="dxa"/>
            <w:shd w:val="clear" w:color="auto" w:fill="DDD9C3" w:themeFill="background2" w:themeFillShade="E6"/>
          </w:tcPr>
          <w:p w14:paraId="2E52955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3138C7D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6A5809C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705AAD">
              <w:rPr>
                <w:rFonts w:ascii="Calibri" w:hAnsi="Calibri" w:cs="Arial"/>
                <w:i/>
                <w:sz w:val="16"/>
                <w:szCs w:val="16"/>
                <w:lang w:val="el-GR"/>
              </w:rPr>
              <w:lastRenderedPageBreak/>
              <w:t>(</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E7CF73B" w14:textId="77777777" w:rsidR="000F4FD4" w:rsidRPr="00705AAD" w:rsidRDefault="000F4FD4" w:rsidP="007673F3">
            <w:pPr>
              <w:jc w:val="both"/>
              <w:rPr>
                <w:rFonts w:ascii="Calibri" w:hAnsi="Calibri" w:cs="Arial"/>
                <w:i/>
                <w:sz w:val="16"/>
                <w:szCs w:val="16"/>
                <w:lang w:val="el-GR"/>
              </w:rPr>
            </w:pPr>
          </w:p>
          <w:p w14:paraId="2B2572A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0887AA35" w14:textId="77777777" w:rsidTr="007673F3">
              <w:tc>
                <w:tcPr>
                  <w:tcW w:w="2467" w:type="dxa"/>
                  <w:shd w:val="clear" w:color="auto" w:fill="DDD9C3" w:themeFill="background2" w:themeFillShade="E6"/>
                  <w:vAlign w:val="center"/>
                </w:tcPr>
                <w:p w14:paraId="56ABE01C" w14:textId="77777777" w:rsidR="000F4FD4" w:rsidRPr="005A73E3" w:rsidRDefault="008D7E40" w:rsidP="007673F3">
                  <w:pPr>
                    <w:jc w:val="center"/>
                    <w:rPr>
                      <w:rFonts w:ascii="Calibri" w:hAnsi="Calibri" w:cs="Arial"/>
                      <w:b/>
                      <w:i/>
                      <w:sz w:val="20"/>
                      <w:szCs w:val="20"/>
                    </w:rPr>
                  </w:pPr>
                  <w:r w:rsidRPr="005A73E3">
                    <w:rPr>
                      <w:rFonts w:ascii="Calibri" w:hAnsi="Calibri" w:cs="Arial"/>
                      <w:b/>
                      <w:i/>
                      <w:sz w:val="20"/>
                      <w:szCs w:val="20"/>
                      <w:lang w:val="el-GR"/>
                    </w:rPr>
                    <w:lastRenderedPageBreak/>
                    <w:t>Δραστηριότητα</w:t>
                  </w:r>
                </w:p>
              </w:tc>
              <w:tc>
                <w:tcPr>
                  <w:tcW w:w="2468" w:type="dxa"/>
                  <w:shd w:val="clear" w:color="auto" w:fill="DDD9C3" w:themeFill="background2" w:themeFillShade="E6"/>
                  <w:vAlign w:val="center"/>
                </w:tcPr>
                <w:p w14:paraId="1AC1668B" w14:textId="77777777" w:rsidR="000F4FD4" w:rsidRPr="005A73E3" w:rsidRDefault="000F4FD4" w:rsidP="007673F3">
                  <w:pPr>
                    <w:jc w:val="center"/>
                    <w:rPr>
                      <w:rFonts w:ascii="Calibri" w:hAnsi="Calibri" w:cs="Arial"/>
                      <w:b/>
                      <w:i/>
                      <w:sz w:val="20"/>
                      <w:szCs w:val="20"/>
                    </w:rPr>
                  </w:pPr>
                  <w:r w:rsidRPr="005A73E3">
                    <w:rPr>
                      <w:rFonts w:ascii="Calibri" w:hAnsi="Calibri" w:cs="Arial"/>
                      <w:b/>
                      <w:i/>
                      <w:sz w:val="20"/>
                      <w:szCs w:val="20"/>
                    </w:rPr>
                    <w:t>ΦόρτοςΕργασίας Εξαμήνου</w:t>
                  </w:r>
                </w:p>
              </w:tc>
            </w:tr>
            <w:tr w:rsidR="000F4FD4" w:rsidRPr="00705AAD" w14:paraId="30B54836" w14:textId="77777777" w:rsidTr="007673F3">
              <w:tc>
                <w:tcPr>
                  <w:tcW w:w="2467" w:type="dxa"/>
                </w:tcPr>
                <w:p w14:paraId="57996036" w14:textId="77777777" w:rsidR="000F4FD4" w:rsidRPr="005A73E3" w:rsidRDefault="00B208A2" w:rsidP="007673F3">
                  <w:pPr>
                    <w:rPr>
                      <w:rFonts w:ascii="Calibri" w:hAnsi="Calibri"/>
                      <w:iCs/>
                      <w:color w:val="002060"/>
                      <w:sz w:val="22"/>
                      <w:szCs w:val="22"/>
                      <w:lang w:val="el-GR"/>
                    </w:rPr>
                  </w:pPr>
                  <w:r w:rsidRPr="005A73E3">
                    <w:rPr>
                      <w:rFonts w:ascii="Calibri" w:hAnsi="Calibri"/>
                      <w:iCs/>
                      <w:color w:val="002060"/>
                      <w:sz w:val="22"/>
                      <w:szCs w:val="22"/>
                      <w:lang w:val="el-GR"/>
                    </w:rPr>
                    <w:t>Διαλέξεις</w:t>
                  </w:r>
                </w:p>
              </w:tc>
              <w:tc>
                <w:tcPr>
                  <w:tcW w:w="2468" w:type="dxa"/>
                </w:tcPr>
                <w:p w14:paraId="320CD0DC" w14:textId="65150966" w:rsidR="000F4FD4" w:rsidRPr="005A73E3" w:rsidRDefault="00BC664E" w:rsidP="007673F3">
                  <w:pPr>
                    <w:jc w:val="center"/>
                    <w:rPr>
                      <w:rFonts w:ascii="Calibri" w:hAnsi="Calibri" w:cs="Arial"/>
                      <w:color w:val="002060"/>
                      <w:sz w:val="20"/>
                      <w:szCs w:val="20"/>
                    </w:rPr>
                  </w:pPr>
                  <w:r>
                    <w:rPr>
                      <w:rFonts w:ascii="Calibri" w:hAnsi="Calibri" w:cs="Arial"/>
                      <w:color w:val="002060"/>
                      <w:sz w:val="20"/>
                      <w:szCs w:val="20"/>
                    </w:rPr>
                    <w:t>52</w:t>
                  </w:r>
                </w:p>
              </w:tc>
            </w:tr>
            <w:tr w:rsidR="000F4FD4" w:rsidRPr="00705AAD" w14:paraId="512AA744" w14:textId="77777777" w:rsidTr="007673F3">
              <w:tc>
                <w:tcPr>
                  <w:tcW w:w="2467" w:type="dxa"/>
                  <w:shd w:val="clear" w:color="auto" w:fill="auto"/>
                </w:tcPr>
                <w:p w14:paraId="35A0139D" w14:textId="77777777" w:rsidR="000F4FD4" w:rsidRPr="005A73E3" w:rsidRDefault="00B208A2" w:rsidP="007673F3">
                  <w:pPr>
                    <w:rPr>
                      <w:rFonts w:ascii="Calibri" w:hAnsi="Calibri"/>
                      <w:iCs/>
                      <w:color w:val="002060"/>
                      <w:sz w:val="22"/>
                      <w:szCs w:val="22"/>
                      <w:lang w:val="el-GR"/>
                    </w:rPr>
                  </w:pPr>
                  <w:r w:rsidRPr="005A73E3">
                    <w:rPr>
                      <w:rFonts w:ascii="Calibri" w:hAnsi="Calibri"/>
                      <w:iCs/>
                      <w:color w:val="002060"/>
                      <w:sz w:val="22"/>
                      <w:szCs w:val="22"/>
                      <w:lang w:val="el-GR"/>
                    </w:rPr>
                    <w:t>Εργαστηριακή άσκηση</w:t>
                  </w:r>
                </w:p>
              </w:tc>
              <w:tc>
                <w:tcPr>
                  <w:tcW w:w="2468" w:type="dxa"/>
                </w:tcPr>
                <w:p w14:paraId="591D3943" w14:textId="77777777" w:rsidR="000F4FD4" w:rsidRPr="005A73E3" w:rsidRDefault="00E331F6"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705AAD" w14:paraId="08A30FB3" w14:textId="77777777" w:rsidTr="007673F3">
              <w:tc>
                <w:tcPr>
                  <w:tcW w:w="2467" w:type="dxa"/>
                  <w:shd w:val="clear" w:color="auto" w:fill="auto"/>
                </w:tcPr>
                <w:p w14:paraId="6C5FB311" w14:textId="77777777" w:rsidR="000F4FD4" w:rsidRPr="005A73E3" w:rsidRDefault="005A73E3" w:rsidP="007673F3">
                  <w:pPr>
                    <w:rPr>
                      <w:rFonts w:ascii="Calibri" w:hAnsi="Calibri"/>
                      <w:iCs/>
                      <w:color w:val="002060"/>
                      <w:sz w:val="22"/>
                      <w:szCs w:val="22"/>
                      <w:lang w:val="el-GR"/>
                    </w:rPr>
                  </w:pPr>
                  <w:r w:rsidRPr="005A73E3">
                    <w:rPr>
                      <w:rFonts w:ascii="Calibri" w:hAnsi="Calibri"/>
                      <w:iCs/>
                      <w:color w:val="002060"/>
                      <w:sz w:val="22"/>
                      <w:szCs w:val="22"/>
                      <w:lang w:val="el-GR"/>
                    </w:rPr>
                    <w:t>Αυτόνομη Μελέτη</w:t>
                  </w:r>
                </w:p>
              </w:tc>
              <w:tc>
                <w:tcPr>
                  <w:tcW w:w="2468" w:type="dxa"/>
                </w:tcPr>
                <w:p w14:paraId="2E658B70" w14:textId="2580EAE8" w:rsidR="000F4FD4" w:rsidRPr="005A73E3" w:rsidRDefault="000855EC" w:rsidP="007673F3">
                  <w:pPr>
                    <w:jc w:val="center"/>
                    <w:rPr>
                      <w:rFonts w:ascii="Calibri" w:hAnsi="Calibri" w:cs="Arial"/>
                      <w:color w:val="002060"/>
                      <w:sz w:val="20"/>
                      <w:szCs w:val="20"/>
                    </w:rPr>
                  </w:pPr>
                  <w:r>
                    <w:rPr>
                      <w:rFonts w:ascii="Calibri" w:hAnsi="Calibri" w:cs="Arial"/>
                      <w:color w:val="002060"/>
                      <w:sz w:val="20"/>
                      <w:szCs w:val="20"/>
                    </w:rPr>
                    <w:t>9</w:t>
                  </w:r>
                  <w:r w:rsidR="00BC664E">
                    <w:rPr>
                      <w:rFonts w:ascii="Calibri" w:hAnsi="Calibri" w:cs="Arial"/>
                      <w:color w:val="002060"/>
                      <w:sz w:val="20"/>
                      <w:szCs w:val="20"/>
                    </w:rPr>
                    <w:t>2</w:t>
                  </w:r>
                </w:p>
              </w:tc>
            </w:tr>
            <w:tr w:rsidR="000F4FD4" w:rsidRPr="00705AAD" w14:paraId="58E0CB0D" w14:textId="77777777" w:rsidTr="007673F3">
              <w:tc>
                <w:tcPr>
                  <w:tcW w:w="2467" w:type="dxa"/>
                  <w:shd w:val="clear" w:color="auto" w:fill="auto"/>
                </w:tcPr>
                <w:p w14:paraId="729DE87E" w14:textId="77777777" w:rsidR="000F4FD4" w:rsidRPr="005A73E3" w:rsidRDefault="000F4FD4" w:rsidP="007673F3">
                  <w:pPr>
                    <w:rPr>
                      <w:rFonts w:ascii="Calibri" w:hAnsi="Calibri"/>
                      <w:iCs/>
                      <w:color w:val="002060"/>
                      <w:sz w:val="22"/>
                      <w:szCs w:val="22"/>
                    </w:rPr>
                  </w:pPr>
                </w:p>
              </w:tc>
              <w:tc>
                <w:tcPr>
                  <w:tcW w:w="2468" w:type="dxa"/>
                </w:tcPr>
                <w:p w14:paraId="2EED18E5" w14:textId="77777777" w:rsidR="000F4FD4" w:rsidRPr="005A73E3" w:rsidRDefault="000F4FD4" w:rsidP="007673F3">
                  <w:pPr>
                    <w:jc w:val="center"/>
                    <w:rPr>
                      <w:rFonts w:ascii="Calibri" w:hAnsi="Calibri" w:cs="Arial"/>
                      <w:color w:val="002060"/>
                      <w:sz w:val="20"/>
                      <w:szCs w:val="20"/>
                      <w:lang w:val="el-GR"/>
                    </w:rPr>
                  </w:pPr>
                </w:p>
              </w:tc>
            </w:tr>
            <w:tr w:rsidR="000F4FD4" w:rsidRPr="00705AAD" w14:paraId="2423A9E0" w14:textId="77777777" w:rsidTr="007673F3">
              <w:tc>
                <w:tcPr>
                  <w:tcW w:w="2467" w:type="dxa"/>
                  <w:shd w:val="clear" w:color="auto" w:fill="auto"/>
                </w:tcPr>
                <w:p w14:paraId="42DAA4F6" w14:textId="77777777" w:rsidR="000F4FD4" w:rsidRPr="005A73E3" w:rsidRDefault="000F4FD4" w:rsidP="007673F3">
                  <w:pPr>
                    <w:rPr>
                      <w:rFonts w:ascii="Calibri" w:hAnsi="Calibri"/>
                      <w:iCs/>
                      <w:color w:val="002060"/>
                      <w:sz w:val="22"/>
                      <w:szCs w:val="22"/>
                      <w:lang w:val="el-GR"/>
                    </w:rPr>
                  </w:pPr>
                </w:p>
              </w:tc>
              <w:tc>
                <w:tcPr>
                  <w:tcW w:w="2468" w:type="dxa"/>
                </w:tcPr>
                <w:p w14:paraId="58F75924" w14:textId="77777777" w:rsidR="000F4FD4" w:rsidRPr="005A73E3" w:rsidRDefault="000F4FD4" w:rsidP="007673F3">
                  <w:pPr>
                    <w:jc w:val="center"/>
                    <w:rPr>
                      <w:rFonts w:ascii="Calibri" w:hAnsi="Calibri" w:cs="Arial"/>
                      <w:color w:val="002060"/>
                      <w:sz w:val="20"/>
                      <w:szCs w:val="20"/>
                      <w:lang w:val="el-GR"/>
                    </w:rPr>
                  </w:pPr>
                </w:p>
              </w:tc>
            </w:tr>
            <w:tr w:rsidR="000F4FD4" w:rsidRPr="00705AAD" w14:paraId="0B77829B" w14:textId="77777777" w:rsidTr="007673F3">
              <w:tc>
                <w:tcPr>
                  <w:tcW w:w="2467" w:type="dxa"/>
                  <w:shd w:val="clear" w:color="auto" w:fill="auto"/>
                </w:tcPr>
                <w:p w14:paraId="0738AA27" w14:textId="77777777" w:rsidR="000F4FD4" w:rsidRPr="005A73E3" w:rsidRDefault="000F4FD4" w:rsidP="007673F3">
                  <w:pPr>
                    <w:rPr>
                      <w:rFonts w:ascii="Calibri" w:hAnsi="Calibri"/>
                      <w:iCs/>
                      <w:color w:val="002060"/>
                      <w:sz w:val="22"/>
                      <w:szCs w:val="22"/>
                    </w:rPr>
                  </w:pPr>
                </w:p>
              </w:tc>
              <w:tc>
                <w:tcPr>
                  <w:tcW w:w="2468" w:type="dxa"/>
                </w:tcPr>
                <w:p w14:paraId="23E4615A" w14:textId="77777777" w:rsidR="000F4FD4" w:rsidRPr="005A73E3" w:rsidRDefault="000F4FD4" w:rsidP="007673F3">
                  <w:pPr>
                    <w:rPr>
                      <w:rFonts w:ascii="Calibri" w:hAnsi="Calibri" w:cs="Arial"/>
                      <w:i/>
                      <w:color w:val="002060"/>
                      <w:sz w:val="16"/>
                      <w:szCs w:val="16"/>
                      <w:lang w:val="el-GR"/>
                    </w:rPr>
                  </w:pPr>
                </w:p>
              </w:tc>
            </w:tr>
            <w:tr w:rsidR="000F4FD4" w:rsidRPr="00705AAD" w14:paraId="17525775" w14:textId="77777777" w:rsidTr="007673F3">
              <w:tc>
                <w:tcPr>
                  <w:tcW w:w="2467" w:type="dxa"/>
                  <w:shd w:val="clear" w:color="auto" w:fill="auto"/>
                </w:tcPr>
                <w:p w14:paraId="02DA1DAC" w14:textId="77777777" w:rsidR="000F4FD4" w:rsidRPr="005A73E3" w:rsidRDefault="000F4FD4" w:rsidP="007673F3">
                  <w:pPr>
                    <w:rPr>
                      <w:rFonts w:ascii="Calibri" w:hAnsi="Calibri"/>
                      <w:iCs/>
                      <w:color w:val="002060"/>
                      <w:sz w:val="22"/>
                      <w:szCs w:val="22"/>
                    </w:rPr>
                  </w:pPr>
                </w:p>
              </w:tc>
              <w:tc>
                <w:tcPr>
                  <w:tcW w:w="2468" w:type="dxa"/>
                </w:tcPr>
                <w:p w14:paraId="04B10D28" w14:textId="77777777" w:rsidR="000F4FD4" w:rsidRPr="005A73E3" w:rsidRDefault="000F4FD4" w:rsidP="007673F3">
                  <w:pPr>
                    <w:rPr>
                      <w:rFonts w:ascii="Calibri" w:hAnsi="Calibri" w:cs="Arial"/>
                      <w:i/>
                      <w:color w:val="002060"/>
                      <w:sz w:val="16"/>
                      <w:szCs w:val="16"/>
                      <w:lang w:val="el-GR"/>
                    </w:rPr>
                  </w:pPr>
                </w:p>
              </w:tc>
            </w:tr>
            <w:tr w:rsidR="000F4FD4" w:rsidRPr="00705AAD" w14:paraId="4CE3A8DC" w14:textId="77777777" w:rsidTr="007673F3">
              <w:tc>
                <w:tcPr>
                  <w:tcW w:w="2467" w:type="dxa"/>
                  <w:shd w:val="clear" w:color="auto" w:fill="auto"/>
                </w:tcPr>
                <w:p w14:paraId="4CF1D625" w14:textId="77777777" w:rsidR="000F4FD4" w:rsidRPr="005A73E3" w:rsidRDefault="000F4FD4" w:rsidP="007673F3">
                  <w:pPr>
                    <w:rPr>
                      <w:rFonts w:ascii="Calibri" w:hAnsi="Calibri"/>
                      <w:iCs/>
                      <w:color w:val="002060"/>
                      <w:sz w:val="22"/>
                      <w:szCs w:val="22"/>
                    </w:rPr>
                  </w:pPr>
                </w:p>
              </w:tc>
              <w:tc>
                <w:tcPr>
                  <w:tcW w:w="2468" w:type="dxa"/>
                </w:tcPr>
                <w:p w14:paraId="74B1324D" w14:textId="77777777" w:rsidR="000F4FD4" w:rsidRPr="005A73E3" w:rsidRDefault="000F4FD4" w:rsidP="007673F3">
                  <w:pPr>
                    <w:rPr>
                      <w:rFonts w:ascii="Calibri" w:hAnsi="Calibri" w:cs="Arial"/>
                      <w:i/>
                      <w:color w:val="002060"/>
                      <w:sz w:val="16"/>
                      <w:szCs w:val="16"/>
                      <w:lang w:val="el-GR"/>
                    </w:rPr>
                  </w:pPr>
                </w:p>
              </w:tc>
            </w:tr>
            <w:tr w:rsidR="000F4FD4" w:rsidRPr="00705AAD" w14:paraId="667699DC" w14:textId="77777777" w:rsidTr="007673F3">
              <w:tc>
                <w:tcPr>
                  <w:tcW w:w="2467" w:type="dxa"/>
                  <w:shd w:val="clear" w:color="auto" w:fill="auto"/>
                </w:tcPr>
                <w:p w14:paraId="54D1E78C" w14:textId="77777777" w:rsidR="000F4FD4" w:rsidRPr="005A73E3" w:rsidRDefault="000F4FD4" w:rsidP="007673F3">
                  <w:pPr>
                    <w:rPr>
                      <w:rFonts w:ascii="Calibri" w:hAnsi="Calibri"/>
                      <w:iCs/>
                      <w:color w:val="002060"/>
                      <w:sz w:val="22"/>
                      <w:szCs w:val="22"/>
                      <w:lang w:val="el-GR"/>
                    </w:rPr>
                  </w:pPr>
                </w:p>
              </w:tc>
              <w:tc>
                <w:tcPr>
                  <w:tcW w:w="2468" w:type="dxa"/>
                </w:tcPr>
                <w:p w14:paraId="13ACC7B8" w14:textId="77777777" w:rsidR="000F4FD4" w:rsidRPr="005A73E3" w:rsidRDefault="000F4FD4" w:rsidP="007673F3">
                  <w:pPr>
                    <w:jc w:val="center"/>
                    <w:rPr>
                      <w:rFonts w:ascii="Calibri" w:hAnsi="Calibri" w:cs="Arial"/>
                      <w:color w:val="002060"/>
                      <w:sz w:val="20"/>
                      <w:szCs w:val="20"/>
                      <w:lang w:val="el-GR"/>
                    </w:rPr>
                  </w:pPr>
                </w:p>
              </w:tc>
            </w:tr>
            <w:tr w:rsidR="000F4FD4" w:rsidRPr="00705AAD" w14:paraId="0E97D965" w14:textId="77777777" w:rsidTr="007673F3">
              <w:tc>
                <w:tcPr>
                  <w:tcW w:w="2467" w:type="dxa"/>
                </w:tcPr>
                <w:p w14:paraId="6EF979B7" w14:textId="273B2F92" w:rsidR="000F4FD4" w:rsidRPr="005A73E3" w:rsidRDefault="000F4FD4" w:rsidP="007673F3">
                  <w:pPr>
                    <w:rPr>
                      <w:rFonts w:ascii="Calibri" w:hAnsi="Calibri"/>
                      <w:iCs/>
                      <w:color w:val="002060"/>
                      <w:sz w:val="22"/>
                      <w:szCs w:val="22"/>
                      <w:lang w:val="el-GR"/>
                    </w:rPr>
                  </w:pPr>
                  <w:r w:rsidRPr="005A73E3">
                    <w:rPr>
                      <w:rFonts w:ascii="Calibri" w:hAnsi="Calibri"/>
                      <w:iCs/>
                      <w:color w:val="002060"/>
                      <w:sz w:val="22"/>
                      <w:szCs w:val="22"/>
                      <w:lang w:val="el-GR"/>
                    </w:rPr>
                    <w:t>Σύνολο</w:t>
                  </w:r>
                  <w:r w:rsidR="006E4FC7">
                    <w:rPr>
                      <w:rFonts w:ascii="Calibri" w:hAnsi="Calibri"/>
                      <w:iCs/>
                      <w:color w:val="002060"/>
                      <w:sz w:val="22"/>
                      <w:szCs w:val="22"/>
                      <w:lang w:val="el-GR"/>
                    </w:rPr>
                    <w:t xml:space="preserve"> </w:t>
                  </w:r>
                  <w:r w:rsidRPr="005A73E3">
                    <w:rPr>
                      <w:rFonts w:ascii="Calibri" w:hAnsi="Calibri"/>
                      <w:iCs/>
                      <w:color w:val="002060"/>
                      <w:sz w:val="22"/>
                      <w:szCs w:val="22"/>
                      <w:lang w:val="el-GR"/>
                    </w:rPr>
                    <w:t>Μαθήματος</w:t>
                  </w:r>
                </w:p>
              </w:tc>
              <w:tc>
                <w:tcPr>
                  <w:tcW w:w="2468" w:type="dxa"/>
                  <w:vAlign w:val="center"/>
                </w:tcPr>
                <w:p w14:paraId="73BF57CA" w14:textId="77777777" w:rsidR="000F4FD4" w:rsidRPr="005A73E3" w:rsidRDefault="005A73E3" w:rsidP="007673F3">
                  <w:pPr>
                    <w:jc w:val="center"/>
                    <w:rPr>
                      <w:rFonts w:ascii="Calibri" w:hAnsi="Calibri" w:cs="Arial"/>
                      <w:b/>
                      <w:i/>
                      <w:color w:val="002060"/>
                      <w:sz w:val="20"/>
                      <w:szCs w:val="20"/>
                    </w:rPr>
                  </w:pPr>
                  <w:r w:rsidRPr="005A73E3">
                    <w:rPr>
                      <w:rFonts w:ascii="Calibri" w:hAnsi="Calibri" w:cs="Arial"/>
                      <w:b/>
                      <w:i/>
                      <w:color w:val="002060"/>
                      <w:sz w:val="20"/>
                      <w:szCs w:val="20"/>
                    </w:rPr>
                    <w:t>1</w:t>
                  </w:r>
                  <w:r w:rsidR="000855EC">
                    <w:rPr>
                      <w:rFonts w:ascii="Calibri" w:hAnsi="Calibri" w:cs="Arial"/>
                      <w:b/>
                      <w:i/>
                      <w:color w:val="002060"/>
                      <w:sz w:val="20"/>
                      <w:szCs w:val="20"/>
                    </w:rPr>
                    <w:t>5</w:t>
                  </w:r>
                  <w:r w:rsidRPr="005A73E3">
                    <w:rPr>
                      <w:rFonts w:ascii="Calibri" w:hAnsi="Calibri" w:cs="Arial"/>
                      <w:b/>
                      <w:i/>
                      <w:color w:val="002060"/>
                      <w:sz w:val="20"/>
                      <w:szCs w:val="20"/>
                    </w:rPr>
                    <w:t>0</w:t>
                  </w:r>
                </w:p>
              </w:tc>
            </w:tr>
          </w:tbl>
          <w:p w14:paraId="727BB8A7" w14:textId="77777777" w:rsidR="000F4FD4" w:rsidRPr="00705AAD" w:rsidRDefault="000F4FD4" w:rsidP="007673F3">
            <w:pPr>
              <w:rPr>
                <w:rFonts w:ascii="Tahoma" w:hAnsi="Tahoma" w:cs="Tahoma"/>
              </w:rPr>
            </w:pPr>
          </w:p>
        </w:tc>
      </w:tr>
      <w:tr w:rsidR="000F4FD4" w:rsidRPr="00867FC8" w14:paraId="35DF115A" w14:textId="77777777" w:rsidTr="00B208A2">
        <w:tc>
          <w:tcPr>
            <w:tcW w:w="3306" w:type="dxa"/>
          </w:tcPr>
          <w:p w14:paraId="1BE4251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14:paraId="1A704FA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1AD9C01" w14:textId="77777777" w:rsidR="000F4FD4" w:rsidRPr="00705AAD" w:rsidRDefault="000F4FD4" w:rsidP="007673F3">
            <w:pPr>
              <w:jc w:val="both"/>
              <w:rPr>
                <w:rFonts w:ascii="Calibri" w:hAnsi="Calibri" w:cs="Arial"/>
                <w:i/>
                <w:sz w:val="16"/>
                <w:szCs w:val="16"/>
                <w:lang w:val="el-GR"/>
              </w:rPr>
            </w:pPr>
          </w:p>
          <w:p w14:paraId="5C46AB6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E2979FD" w14:textId="77777777" w:rsidR="000F4FD4" w:rsidRPr="00705AAD" w:rsidRDefault="000F4FD4" w:rsidP="007673F3">
            <w:pPr>
              <w:jc w:val="both"/>
              <w:rPr>
                <w:rFonts w:ascii="Calibri" w:hAnsi="Calibri" w:cs="Arial"/>
                <w:i/>
                <w:sz w:val="16"/>
                <w:szCs w:val="16"/>
                <w:lang w:val="el-GR"/>
              </w:rPr>
            </w:pPr>
          </w:p>
          <w:p w14:paraId="383998E8"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Pr>
          <w:p w14:paraId="14ABC663" w14:textId="64FB2A00" w:rsidR="000F4FD4" w:rsidRPr="00993D81" w:rsidRDefault="006E4FC7" w:rsidP="007673F3">
            <w:pPr>
              <w:rPr>
                <w:rFonts w:ascii="Calibri" w:hAnsi="Calibri" w:cs="Arial"/>
                <w:color w:val="002060"/>
                <w:sz w:val="22"/>
                <w:szCs w:val="22"/>
                <w:lang w:val="el-GR"/>
              </w:rPr>
            </w:pPr>
            <w:r w:rsidRPr="00993D81">
              <w:rPr>
                <w:rFonts w:ascii="Calibri" w:hAnsi="Calibri" w:cs="Arial"/>
                <w:color w:val="002060"/>
                <w:sz w:val="22"/>
                <w:szCs w:val="22"/>
                <w:lang w:val="el-GR"/>
              </w:rPr>
              <w:t>Γλώσσα αξιολόγησης: Ελληνική</w:t>
            </w:r>
          </w:p>
          <w:p w14:paraId="12874188" w14:textId="77777777" w:rsidR="006E4FC7" w:rsidRPr="00993D81" w:rsidRDefault="006E4FC7" w:rsidP="007673F3">
            <w:pPr>
              <w:rPr>
                <w:rFonts w:ascii="Calibri" w:hAnsi="Calibri" w:cs="Arial"/>
                <w:color w:val="002060"/>
                <w:sz w:val="22"/>
                <w:szCs w:val="22"/>
                <w:lang w:val="el-GR"/>
              </w:rPr>
            </w:pPr>
          </w:p>
          <w:p w14:paraId="1CE69018" w14:textId="77777777" w:rsidR="000F4FD4" w:rsidRPr="00993D81" w:rsidRDefault="00B208A2" w:rsidP="00B210A0">
            <w:pPr>
              <w:rPr>
                <w:rFonts w:cs="Arial"/>
                <w:color w:val="002060"/>
                <w:sz w:val="22"/>
                <w:szCs w:val="22"/>
                <w:lang w:val="el-GR"/>
              </w:rPr>
            </w:pPr>
            <w:r w:rsidRPr="00993D81">
              <w:rPr>
                <w:rFonts w:cs="Arial"/>
                <w:color w:val="002060"/>
                <w:sz w:val="22"/>
                <w:szCs w:val="22"/>
                <w:lang w:val="el-GR"/>
              </w:rPr>
              <w:t>Γραπτή τελική εξέταση, που περιλαμβάνει:</w:t>
            </w:r>
          </w:p>
          <w:p w14:paraId="5432B12C" w14:textId="77777777" w:rsidR="00B208A2" w:rsidRPr="00993D81" w:rsidRDefault="00B208A2" w:rsidP="00B208A2">
            <w:pPr>
              <w:pStyle w:val="ab"/>
              <w:numPr>
                <w:ilvl w:val="0"/>
                <w:numId w:val="47"/>
              </w:numPr>
              <w:rPr>
                <w:rFonts w:cs="Arial"/>
                <w:color w:val="002060"/>
              </w:rPr>
            </w:pPr>
            <w:r w:rsidRPr="00993D81">
              <w:rPr>
                <w:rFonts w:cs="Arial"/>
                <w:color w:val="002060"/>
              </w:rPr>
              <w:t>Ερωτήσεις σύντομης απάντησης</w:t>
            </w:r>
          </w:p>
          <w:p w14:paraId="37C3D7A0" w14:textId="77777777" w:rsidR="00B208A2" w:rsidRPr="00993D81" w:rsidRDefault="00B210A0" w:rsidP="00B208A2">
            <w:pPr>
              <w:pStyle w:val="ab"/>
              <w:numPr>
                <w:ilvl w:val="0"/>
                <w:numId w:val="47"/>
              </w:numPr>
              <w:rPr>
                <w:rFonts w:cs="Arial"/>
                <w:color w:val="002060"/>
              </w:rPr>
            </w:pPr>
            <w:r w:rsidRPr="00993D81">
              <w:rPr>
                <w:rFonts w:cs="Arial"/>
                <w:color w:val="002060"/>
              </w:rPr>
              <w:t>Επίλυση</w:t>
            </w:r>
            <w:r w:rsidR="00B208A2" w:rsidRPr="00993D81">
              <w:rPr>
                <w:rFonts w:cs="Arial"/>
                <w:color w:val="002060"/>
              </w:rPr>
              <w:t xml:space="preserve"> προβλημάτων</w:t>
            </w:r>
          </w:p>
          <w:p w14:paraId="6F33EB84" w14:textId="67CFD582" w:rsidR="000F4FD4" w:rsidRPr="006E4FC7" w:rsidRDefault="006E4FC7" w:rsidP="00B210A0">
            <w:pPr>
              <w:rPr>
                <w:rFonts w:cs="Arial"/>
                <w:color w:val="002060"/>
                <w:lang w:val="el-GR"/>
              </w:rPr>
            </w:pPr>
            <w:r w:rsidRPr="00993D81">
              <w:rPr>
                <w:rFonts w:cs="Arial"/>
                <w:color w:val="002060"/>
                <w:sz w:val="22"/>
                <w:szCs w:val="22"/>
                <w:lang w:val="el-GR"/>
              </w:rPr>
              <w:t xml:space="preserve">Οι φοιτητές ενημερώνονται για τα κριτήρια αξιολόγησης προφορικά και μέσω </w:t>
            </w:r>
            <w:r w:rsidRPr="00993D81">
              <w:rPr>
                <w:rFonts w:cs="Arial"/>
                <w:color w:val="002060"/>
                <w:sz w:val="22"/>
                <w:szCs w:val="22"/>
              </w:rPr>
              <w:t>eclass</w:t>
            </w:r>
            <w:r w:rsidRPr="00993D81">
              <w:rPr>
                <w:rFonts w:cs="Arial"/>
                <w:color w:val="002060"/>
                <w:sz w:val="22"/>
                <w:szCs w:val="22"/>
                <w:lang w:val="el-GR"/>
              </w:rPr>
              <w:t>.</w:t>
            </w:r>
          </w:p>
        </w:tc>
      </w:tr>
      <w:tr w:rsidR="00B208A2" w:rsidRPr="00867FC8" w14:paraId="20591461" w14:textId="77777777" w:rsidTr="007673F3">
        <w:tc>
          <w:tcPr>
            <w:tcW w:w="3306" w:type="dxa"/>
          </w:tcPr>
          <w:p w14:paraId="49A980D6" w14:textId="77777777" w:rsidR="00B208A2" w:rsidRPr="00705AAD" w:rsidRDefault="00B208A2" w:rsidP="007673F3">
            <w:pPr>
              <w:jc w:val="right"/>
              <w:rPr>
                <w:rFonts w:ascii="Calibri" w:hAnsi="Calibri" w:cs="Arial"/>
                <w:b/>
                <w:sz w:val="20"/>
                <w:szCs w:val="20"/>
                <w:lang w:val="el-GR"/>
              </w:rPr>
            </w:pPr>
          </w:p>
        </w:tc>
        <w:tc>
          <w:tcPr>
            <w:tcW w:w="5166" w:type="dxa"/>
            <w:tcBorders>
              <w:bottom w:val="single" w:sz="4" w:space="0" w:color="auto"/>
            </w:tcBorders>
          </w:tcPr>
          <w:p w14:paraId="06C0751A" w14:textId="77777777" w:rsidR="00B208A2" w:rsidRDefault="00B208A2" w:rsidP="007673F3">
            <w:pPr>
              <w:rPr>
                <w:rFonts w:ascii="Calibri" w:hAnsi="Calibri" w:cs="Arial"/>
                <w:color w:val="002060"/>
                <w:lang w:val="el-GR"/>
              </w:rPr>
            </w:pPr>
          </w:p>
        </w:tc>
      </w:tr>
    </w:tbl>
    <w:p w14:paraId="146F8DFB"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867FC8" w14:paraId="0024C4D0" w14:textId="77777777" w:rsidTr="007673F3">
        <w:tc>
          <w:tcPr>
            <w:tcW w:w="8472" w:type="dxa"/>
          </w:tcPr>
          <w:p w14:paraId="16A68744" w14:textId="77777777" w:rsidR="00B210A0" w:rsidRDefault="00A8723B" w:rsidP="00B210A0">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40B621CB" w14:textId="61277A9A" w:rsidR="0048640C" w:rsidRDefault="00B210A0" w:rsidP="0048640C">
            <w:pPr>
              <w:pStyle w:val="ab"/>
              <w:numPr>
                <w:ilvl w:val="0"/>
                <w:numId w:val="48"/>
              </w:numPr>
              <w:jc w:val="both"/>
              <w:rPr>
                <w:rFonts w:cs="Arial"/>
                <w:color w:val="002060"/>
              </w:rPr>
            </w:pPr>
            <w:r w:rsidRPr="0048640C">
              <w:rPr>
                <w:rFonts w:cs="Arial"/>
                <w:color w:val="002060"/>
              </w:rPr>
              <w:t>Οικονόμου Γ. Σ, Γεωργίου</w:t>
            </w:r>
            <w:r w:rsidR="00755317" w:rsidRPr="0048640C">
              <w:rPr>
                <w:rFonts w:cs="Arial"/>
                <w:color w:val="002060"/>
              </w:rPr>
              <w:t>,</w:t>
            </w:r>
            <w:r w:rsidRPr="0048640C">
              <w:rPr>
                <w:rFonts w:cs="Arial"/>
                <w:color w:val="002060"/>
              </w:rPr>
              <w:t xml:space="preserve"> Α. Κ. (2016) Επιχειρησιακή Έρευνα για τη Λήψη Διοικητικών Αποφάσεων</w:t>
            </w:r>
            <w:r w:rsidR="00867FC8">
              <w:rPr>
                <w:rFonts w:cs="Arial"/>
                <w:color w:val="002060"/>
              </w:rPr>
              <w:t>, 2</w:t>
            </w:r>
            <w:r w:rsidR="00867FC8" w:rsidRPr="00867FC8">
              <w:rPr>
                <w:rFonts w:cs="Arial"/>
                <w:color w:val="002060"/>
                <w:vertAlign w:val="superscript"/>
              </w:rPr>
              <w:t>η</w:t>
            </w:r>
            <w:r w:rsidR="00867FC8">
              <w:rPr>
                <w:rFonts w:cs="Arial"/>
                <w:color w:val="002060"/>
              </w:rPr>
              <w:t xml:space="preserve"> έκδοση</w:t>
            </w:r>
            <w:r w:rsidR="00135A4F" w:rsidRPr="00135A4F">
              <w:rPr>
                <w:rFonts w:cs="Arial"/>
                <w:color w:val="002060"/>
              </w:rPr>
              <w:t>.</w:t>
            </w:r>
            <w:r w:rsidRPr="0048640C">
              <w:rPr>
                <w:rFonts w:cs="Arial"/>
                <w:color w:val="002060"/>
              </w:rPr>
              <w:t xml:space="preserve"> Εκδόσεις Ε. Μπένου. </w:t>
            </w:r>
          </w:p>
          <w:p w14:paraId="52901BAB" w14:textId="29FB06A7" w:rsidR="0048640C" w:rsidRDefault="00B210A0" w:rsidP="0048640C">
            <w:pPr>
              <w:pStyle w:val="ab"/>
              <w:numPr>
                <w:ilvl w:val="0"/>
                <w:numId w:val="48"/>
              </w:numPr>
              <w:jc w:val="both"/>
              <w:rPr>
                <w:rFonts w:cs="Arial"/>
                <w:color w:val="002060"/>
              </w:rPr>
            </w:pPr>
            <w:r w:rsidRPr="0048640C">
              <w:rPr>
                <w:rFonts w:cs="Arial"/>
                <w:color w:val="002060"/>
              </w:rPr>
              <w:t>Υψηλάντης Π. (2015) Επιχειρησιακή Έρευνα - Μέθοδοι και Τεχνικές Λήψης Αποφάσεων, 5</w:t>
            </w:r>
            <w:r w:rsidRPr="00867FC8">
              <w:rPr>
                <w:rFonts w:cs="Arial"/>
                <w:color w:val="002060"/>
                <w:vertAlign w:val="superscript"/>
              </w:rPr>
              <w:t>η</w:t>
            </w:r>
            <w:r w:rsidR="00867FC8">
              <w:rPr>
                <w:rFonts w:cs="Arial"/>
                <w:color w:val="002060"/>
              </w:rPr>
              <w:t xml:space="preserve"> </w:t>
            </w:r>
            <w:r w:rsidRPr="0048640C">
              <w:rPr>
                <w:rFonts w:cs="Arial"/>
                <w:color w:val="002060"/>
              </w:rPr>
              <w:t>έκδοση. Εκδόσεις Προπομπός.</w:t>
            </w:r>
          </w:p>
          <w:p w14:paraId="634E6C6D" w14:textId="52EE3CA5" w:rsidR="00867FC8" w:rsidRDefault="00867FC8" w:rsidP="0048640C">
            <w:pPr>
              <w:pStyle w:val="ab"/>
              <w:numPr>
                <w:ilvl w:val="0"/>
                <w:numId w:val="48"/>
              </w:numPr>
              <w:jc w:val="both"/>
              <w:rPr>
                <w:rFonts w:cs="Arial"/>
                <w:color w:val="002060"/>
              </w:rPr>
            </w:pPr>
            <w:r>
              <w:rPr>
                <w:rFonts w:cs="Arial"/>
                <w:color w:val="002060"/>
              </w:rPr>
              <w:t>Κολέτσος, Ι., Στογιάννης, Δ. (2021) Εισαγωγή στην Επιχειρησιακή Έρευνα, 4</w:t>
            </w:r>
            <w:r w:rsidRPr="00867FC8">
              <w:rPr>
                <w:rFonts w:cs="Arial"/>
                <w:color w:val="002060"/>
                <w:vertAlign w:val="superscript"/>
              </w:rPr>
              <w:t>η</w:t>
            </w:r>
            <w:r>
              <w:rPr>
                <w:rFonts w:cs="Arial"/>
                <w:color w:val="002060"/>
              </w:rPr>
              <w:t xml:space="preserve"> έκδοση. Εκδόσεις Συμεών.</w:t>
            </w:r>
          </w:p>
          <w:p w14:paraId="4DF6B919" w14:textId="2F7D8E9D" w:rsidR="00867FC8" w:rsidRDefault="00867FC8" w:rsidP="0048640C">
            <w:pPr>
              <w:pStyle w:val="ab"/>
              <w:numPr>
                <w:ilvl w:val="0"/>
                <w:numId w:val="48"/>
              </w:numPr>
              <w:jc w:val="both"/>
              <w:rPr>
                <w:rFonts w:cs="Arial"/>
                <w:color w:val="002060"/>
              </w:rPr>
            </w:pPr>
            <w:r>
              <w:rPr>
                <w:rFonts w:cs="Arial"/>
                <w:color w:val="002060"/>
              </w:rPr>
              <w:t xml:space="preserve">Φακίνος, Δ., Οικονόμου, Α. (2022) </w:t>
            </w:r>
            <w:r>
              <w:rPr>
                <w:rFonts w:cs="Arial"/>
                <w:color w:val="002060"/>
              </w:rPr>
              <w:t>Εισαγωγή στην Επιχειρησιακή Έρευνα</w:t>
            </w:r>
            <w:r>
              <w:rPr>
                <w:rFonts w:cs="Arial"/>
                <w:color w:val="002060"/>
              </w:rPr>
              <w:t>. Εκδόσεις Παπαζήση.</w:t>
            </w:r>
          </w:p>
          <w:p w14:paraId="0FB72575" w14:textId="532C8E6B" w:rsidR="000F4FD4" w:rsidRPr="008D7E40" w:rsidRDefault="000F4FD4" w:rsidP="00B210A0">
            <w:pPr>
              <w:jc w:val="both"/>
              <w:rPr>
                <w:rFonts w:ascii="Calibri" w:hAnsi="Calibri" w:cs="Arial"/>
                <w:i/>
                <w:sz w:val="16"/>
                <w:szCs w:val="16"/>
                <w:lang w:val="el-GR"/>
              </w:rPr>
            </w:pPr>
          </w:p>
        </w:tc>
      </w:tr>
    </w:tbl>
    <w:p w14:paraId="1D9F01BB"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7812362D" w14:textId="77777777" w:rsidR="000F4FD4" w:rsidRDefault="000F4FD4" w:rsidP="000F4FD4">
      <w:pPr>
        <w:rPr>
          <w:rFonts w:ascii="Cambria" w:hAnsi="Cambria"/>
          <w:b/>
          <w:bCs/>
          <w:sz w:val="28"/>
          <w:lang w:val="el-GR"/>
        </w:rPr>
      </w:pPr>
    </w:p>
    <w:sectPr w:rsidR="000F4FD4"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C932" w14:textId="77777777" w:rsidR="00F85FE6" w:rsidRDefault="00F85FE6">
      <w:r>
        <w:separator/>
      </w:r>
    </w:p>
  </w:endnote>
  <w:endnote w:type="continuationSeparator" w:id="0">
    <w:p w14:paraId="0EA3C733" w14:textId="77777777" w:rsidR="00F85FE6" w:rsidRDefault="00F8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charset w:val="02"/>
    <w:family w:val="decorative"/>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2899" w14:textId="77777777" w:rsidR="00F85FE6" w:rsidRDefault="00F85FE6">
      <w:r>
        <w:separator/>
      </w:r>
    </w:p>
  </w:footnote>
  <w:footnote w:type="continuationSeparator" w:id="0">
    <w:p w14:paraId="702973A5" w14:textId="77777777" w:rsidR="00F85FE6" w:rsidRDefault="00F8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BAB3" w14:textId="77777777" w:rsidR="007673F3" w:rsidRDefault="003C20E5">
    <w:pPr>
      <w:pStyle w:val="a6"/>
      <w:framePr w:wrap="around" w:vAnchor="text" w:hAnchor="margin" w:xAlign="right" w:y="1"/>
      <w:rPr>
        <w:rStyle w:val="a7"/>
      </w:rPr>
    </w:pPr>
    <w:r>
      <w:rPr>
        <w:rStyle w:val="a7"/>
      </w:rPr>
      <w:fldChar w:fldCharType="begin"/>
    </w:r>
    <w:r w:rsidR="007673F3">
      <w:rPr>
        <w:rStyle w:val="a7"/>
      </w:rPr>
      <w:instrText xml:space="preserve">PAGE  </w:instrText>
    </w:r>
    <w:r>
      <w:rPr>
        <w:rStyle w:val="a7"/>
      </w:rPr>
      <w:fldChar w:fldCharType="end"/>
    </w:r>
  </w:p>
  <w:p w14:paraId="725A654D"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6pt;height:9.6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A1E"/>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4EA22380">
      <w:start w:val="1"/>
      <w:numFmt w:val="decimal"/>
      <w:lvlText w:val="%4."/>
      <w:lvlJc w:val="left"/>
      <w:pPr>
        <w:ind w:left="2880" w:hanging="360"/>
      </w:pPr>
      <w:rPr>
        <w:rFonts w:ascii="Calibri" w:eastAsia="Times New Roman" w:hAnsi="Calibri" w:cs="Arial"/>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3F51A82"/>
    <w:multiLevelType w:val="hybridMultilevel"/>
    <w:tmpl w:val="044653FC"/>
    <w:lvl w:ilvl="0" w:tplc="1FB6F3A8">
      <w:start w:val="1"/>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5F5509"/>
    <w:multiLevelType w:val="hybridMultilevel"/>
    <w:tmpl w:val="22F44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6FAB3893"/>
    <w:multiLevelType w:val="hybridMultilevel"/>
    <w:tmpl w:val="6A6C34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042897722">
    <w:abstractNumId w:val="26"/>
  </w:num>
  <w:num w:numId="2" w16cid:durableId="1512446995">
    <w:abstractNumId w:val="10"/>
  </w:num>
  <w:num w:numId="3" w16cid:durableId="271715624">
    <w:abstractNumId w:val="5"/>
  </w:num>
  <w:num w:numId="4" w16cid:durableId="1385134051">
    <w:abstractNumId w:val="2"/>
  </w:num>
  <w:num w:numId="5" w16cid:durableId="1919241285">
    <w:abstractNumId w:val="4"/>
  </w:num>
  <w:num w:numId="6" w16cid:durableId="65615322">
    <w:abstractNumId w:val="43"/>
  </w:num>
  <w:num w:numId="7" w16cid:durableId="1448962995">
    <w:abstractNumId w:val="18"/>
  </w:num>
  <w:num w:numId="8" w16cid:durableId="586690365">
    <w:abstractNumId w:val="8"/>
  </w:num>
  <w:num w:numId="9" w16cid:durableId="830023536">
    <w:abstractNumId w:val="35"/>
  </w:num>
  <w:num w:numId="10" w16cid:durableId="282736627">
    <w:abstractNumId w:val="44"/>
  </w:num>
  <w:num w:numId="11" w16cid:durableId="1527060767">
    <w:abstractNumId w:val="19"/>
  </w:num>
  <w:num w:numId="12" w16cid:durableId="129827174">
    <w:abstractNumId w:val="23"/>
  </w:num>
  <w:num w:numId="13" w16cid:durableId="596791535">
    <w:abstractNumId w:val="8"/>
  </w:num>
  <w:num w:numId="14" w16cid:durableId="1323582945">
    <w:abstractNumId w:val="14"/>
  </w:num>
  <w:num w:numId="15" w16cid:durableId="484711797">
    <w:abstractNumId w:val="38"/>
  </w:num>
  <w:num w:numId="16" w16cid:durableId="714546896">
    <w:abstractNumId w:val="35"/>
  </w:num>
  <w:num w:numId="17" w16cid:durableId="1523057678">
    <w:abstractNumId w:val="12"/>
  </w:num>
  <w:num w:numId="18" w16cid:durableId="657149565">
    <w:abstractNumId w:val="24"/>
  </w:num>
  <w:num w:numId="19" w16cid:durableId="1807552201">
    <w:abstractNumId w:val="0"/>
  </w:num>
  <w:num w:numId="20" w16cid:durableId="893660117">
    <w:abstractNumId w:val="16"/>
  </w:num>
  <w:num w:numId="21" w16cid:durableId="204677231">
    <w:abstractNumId w:val="6"/>
  </w:num>
  <w:num w:numId="22" w16cid:durableId="925774027">
    <w:abstractNumId w:val="30"/>
  </w:num>
  <w:num w:numId="23" w16cid:durableId="1647664112">
    <w:abstractNumId w:val="11"/>
  </w:num>
  <w:num w:numId="24" w16cid:durableId="1565797173">
    <w:abstractNumId w:val="20"/>
  </w:num>
  <w:num w:numId="25" w16cid:durableId="1515263431">
    <w:abstractNumId w:val="1"/>
  </w:num>
  <w:num w:numId="26" w16cid:durableId="1062364059">
    <w:abstractNumId w:val="45"/>
  </w:num>
  <w:num w:numId="27" w16cid:durableId="1135483924">
    <w:abstractNumId w:val="34"/>
  </w:num>
  <w:num w:numId="28" w16cid:durableId="607129655">
    <w:abstractNumId w:val="7"/>
  </w:num>
  <w:num w:numId="29" w16cid:durableId="1312515575">
    <w:abstractNumId w:val="25"/>
  </w:num>
  <w:num w:numId="30" w16cid:durableId="223105466">
    <w:abstractNumId w:val="40"/>
  </w:num>
  <w:num w:numId="31" w16cid:durableId="748160207">
    <w:abstractNumId w:val="9"/>
  </w:num>
  <w:num w:numId="32" w16cid:durableId="1048601411">
    <w:abstractNumId w:val="28"/>
  </w:num>
  <w:num w:numId="33" w16cid:durableId="1975939352">
    <w:abstractNumId w:val="22"/>
  </w:num>
  <w:num w:numId="34" w16cid:durableId="757869395">
    <w:abstractNumId w:val="39"/>
  </w:num>
  <w:num w:numId="35" w16cid:durableId="684791195">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754030">
    <w:abstractNumId w:val="32"/>
  </w:num>
  <w:num w:numId="37" w16cid:durableId="533932337">
    <w:abstractNumId w:val="21"/>
  </w:num>
  <w:num w:numId="38" w16cid:durableId="529416821">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1985403">
    <w:abstractNumId w:val="36"/>
  </w:num>
  <w:num w:numId="40" w16cid:durableId="997028526">
    <w:abstractNumId w:val="31"/>
  </w:num>
  <w:num w:numId="41" w16cid:durableId="1781875040">
    <w:abstractNumId w:val="17"/>
  </w:num>
  <w:num w:numId="42" w16cid:durableId="1622954163">
    <w:abstractNumId w:val="27"/>
  </w:num>
  <w:num w:numId="43" w16cid:durableId="1323193142">
    <w:abstractNumId w:val="29"/>
  </w:num>
  <w:num w:numId="44" w16cid:durableId="1270435509">
    <w:abstractNumId w:val="37"/>
  </w:num>
  <w:num w:numId="45" w16cid:durableId="1654069240">
    <w:abstractNumId w:val="3"/>
  </w:num>
  <w:num w:numId="46" w16cid:durableId="807819157">
    <w:abstractNumId w:val="41"/>
  </w:num>
  <w:num w:numId="47" w16cid:durableId="1019353551">
    <w:abstractNumId w:val="15"/>
  </w:num>
  <w:num w:numId="48" w16cid:durableId="151978195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57E53"/>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855EC"/>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5A4F"/>
    <w:rsid w:val="0013660E"/>
    <w:rsid w:val="00136E4A"/>
    <w:rsid w:val="001371FD"/>
    <w:rsid w:val="0014237E"/>
    <w:rsid w:val="00144568"/>
    <w:rsid w:val="0014708D"/>
    <w:rsid w:val="0014716A"/>
    <w:rsid w:val="00155772"/>
    <w:rsid w:val="00155ADD"/>
    <w:rsid w:val="001565BF"/>
    <w:rsid w:val="00157A9F"/>
    <w:rsid w:val="00160EF4"/>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B7ED1"/>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26C12"/>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255"/>
    <w:rsid w:val="00261622"/>
    <w:rsid w:val="00265F0D"/>
    <w:rsid w:val="002706A7"/>
    <w:rsid w:val="00271BEE"/>
    <w:rsid w:val="00271F7D"/>
    <w:rsid w:val="00272884"/>
    <w:rsid w:val="00275E02"/>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16FE"/>
    <w:rsid w:val="003B2099"/>
    <w:rsid w:val="003B23D7"/>
    <w:rsid w:val="003B319D"/>
    <w:rsid w:val="003B6912"/>
    <w:rsid w:val="003C0249"/>
    <w:rsid w:val="003C1A8B"/>
    <w:rsid w:val="003C20E5"/>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40B"/>
    <w:rsid w:val="00420A16"/>
    <w:rsid w:val="00420B9D"/>
    <w:rsid w:val="004216E3"/>
    <w:rsid w:val="0042341E"/>
    <w:rsid w:val="004247D3"/>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1B7F"/>
    <w:rsid w:val="00472734"/>
    <w:rsid w:val="00473C87"/>
    <w:rsid w:val="004740B9"/>
    <w:rsid w:val="00477325"/>
    <w:rsid w:val="00477944"/>
    <w:rsid w:val="00477B9C"/>
    <w:rsid w:val="00483497"/>
    <w:rsid w:val="00483ABF"/>
    <w:rsid w:val="00484ADB"/>
    <w:rsid w:val="00485AB4"/>
    <w:rsid w:val="00485DC2"/>
    <w:rsid w:val="0048640C"/>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07AE3"/>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2F7"/>
    <w:rsid w:val="005A0765"/>
    <w:rsid w:val="005A163E"/>
    <w:rsid w:val="005A1D90"/>
    <w:rsid w:val="005A1F3A"/>
    <w:rsid w:val="005A2605"/>
    <w:rsid w:val="005A456C"/>
    <w:rsid w:val="005A71FE"/>
    <w:rsid w:val="005A73E3"/>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342"/>
    <w:rsid w:val="005D3260"/>
    <w:rsid w:val="005D3BD0"/>
    <w:rsid w:val="005D64AF"/>
    <w:rsid w:val="005E096A"/>
    <w:rsid w:val="005E3207"/>
    <w:rsid w:val="005E3C04"/>
    <w:rsid w:val="005E3E18"/>
    <w:rsid w:val="005E4CDD"/>
    <w:rsid w:val="005F1D7B"/>
    <w:rsid w:val="0060408B"/>
    <w:rsid w:val="0060443B"/>
    <w:rsid w:val="00606296"/>
    <w:rsid w:val="00606935"/>
    <w:rsid w:val="00607285"/>
    <w:rsid w:val="00607F29"/>
    <w:rsid w:val="006122F8"/>
    <w:rsid w:val="0061373A"/>
    <w:rsid w:val="00616ACF"/>
    <w:rsid w:val="00616EF9"/>
    <w:rsid w:val="00617CBD"/>
    <w:rsid w:val="0062344E"/>
    <w:rsid w:val="00626E8F"/>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3C83"/>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4FC7"/>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17"/>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2737"/>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4F96"/>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67FC8"/>
    <w:rsid w:val="008714FF"/>
    <w:rsid w:val="00872447"/>
    <w:rsid w:val="00875E4E"/>
    <w:rsid w:val="00876C1F"/>
    <w:rsid w:val="00877B0F"/>
    <w:rsid w:val="008826A3"/>
    <w:rsid w:val="008840FF"/>
    <w:rsid w:val="00884410"/>
    <w:rsid w:val="00884FB6"/>
    <w:rsid w:val="00885BEA"/>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D7E40"/>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3011"/>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3D81"/>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4966"/>
    <w:rsid w:val="00AA156C"/>
    <w:rsid w:val="00AA2240"/>
    <w:rsid w:val="00AA2ACD"/>
    <w:rsid w:val="00AA6FD8"/>
    <w:rsid w:val="00AB03BE"/>
    <w:rsid w:val="00AB18AC"/>
    <w:rsid w:val="00AB34AF"/>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08A2"/>
    <w:rsid w:val="00B210A0"/>
    <w:rsid w:val="00B222DC"/>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64E"/>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6807"/>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374F"/>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31F6"/>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5137"/>
    <w:rsid w:val="00F72B38"/>
    <w:rsid w:val="00F73409"/>
    <w:rsid w:val="00F73442"/>
    <w:rsid w:val="00F73D1C"/>
    <w:rsid w:val="00F74983"/>
    <w:rsid w:val="00F74A7C"/>
    <w:rsid w:val="00F753E1"/>
    <w:rsid w:val="00F76508"/>
    <w:rsid w:val="00F7770F"/>
    <w:rsid w:val="00F77AAD"/>
    <w:rsid w:val="00F77CCE"/>
    <w:rsid w:val="00F84158"/>
    <w:rsid w:val="00F85FE6"/>
    <w:rsid w:val="00F93D32"/>
    <w:rsid w:val="00F952A5"/>
    <w:rsid w:val="00F96C72"/>
    <w:rsid w:val="00FA1BAF"/>
    <w:rsid w:val="00FA24AD"/>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2F247"/>
  <w15:docId w15:val="{70242B99-E7BD-4A21-B22C-5E2B3F1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Default">
    <w:name w:val="Default"/>
    <w:rsid w:val="008D7E40"/>
    <w:pPr>
      <w:autoSpaceDE w:val="0"/>
      <w:autoSpaceDN w:val="0"/>
      <w:adjustRightInd w:val="0"/>
    </w:pPr>
    <w:rPr>
      <w:rFonts w:ascii="Cambria" w:hAnsi="Cambria" w:cs="Cambri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5682</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ELEFTHERIOS KOFIDIS</cp:lastModifiedBy>
  <cp:revision>11</cp:revision>
  <cp:lastPrinted>2014-04-24T14:33:00Z</cp:lastPrinted>
  <dcterms:created xsi:type="dcterms:W3CDTF">2019-09-03T06:04:00Z</dcterms:created>
  <dcterms:modified xsi:type="dcterms:W3CDTF">2023-07-31T20:46:00Z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adcc16aedd2829395a9e257000aa40296dfb08cad1f99fc95eac0fe87058aa0a</vt:lpwstr>
  </property>
</Properties>
</file>