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86" w:rsidRPr="002A0B86" w:rsidRDefault="00DB76FF" w:rsidP="002A0B86">
      <w:pPr>
        <w:tabs>
          <w:tab w:val="center" w:pos="1655"/>
          <w:tab w:val="center" w:pos="8937"/>
        </w:tabs>
        <w:spacing w:after="0" w:line="240" w:lineRule="auto"/>
        <w:rPr>
          <w:rFonts w:ascii="Baskerville Old Face" w:hAnsi="Baskerville Old Face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342D0EF7" wp14:editId="44533AE9">
            <wp:simplePos x="0" y="0"/>
            <wp:positionH relativeFrom="margin">
              <wp:align>right</wp:align>
            </wp:positionH>
            <wp:positionV relativeFrom="margin">
              <wp:posOffset>-142875</wp:posOffset>
            </wp:positionV>
            <wp:extent cx="2949575" cy="686435"/>
            <wp:effectExtent l="0" t="0" r="3175" b="0"/>
            <wp:wrapSquare wrapText="bothSides"/>
            <wp:docPr id="2" name="Εικόνα 12" descr="Εικόνα που περιέχει κείμεν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2" descr="Εικόνα που περιέχει κείμενο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B86" w:rsidRPr="002A0B86">
        <w:rPr>
          <w:rFonts w:ascii="Baskerville Old Face" w:hAnsi="Baskerville Old Face"/>
          <w:noProof/>
          <w:sz w:val="36"/>
          <w:szCs w:val="36"/>
          <w:lang w:eastAsia="el-GR"/>
        </w:rPr>
        <w:drawing>
          <wp:inline distT="0" distB="0" distL="0" distR="0">
            <wp:extent cx="1133475" cy="1295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38CC" w:rsidRPr="00EA38CC">
        <w:rPr>
          <w:rFonts w:ascii="Baskerville Old Face" w:hAnsi="Baskerville Old Face"/>
          <w:sz w:val="36"/>
          <w:szCs w:val="36"/>
        </w:rPr>
        <w:t xml:space="preserve"> </w:t>
      </w:r>
      <w:r w:rsidR="00EA38CC" w:rsidRPr="002A0B86">
        <w:rPr>
          <w:rFonts w:ascii="Baskerville Old Face" w:hAnsi="Baskerville Old Face"/>
          <w:sz w:val="36"/>
          <w:szCs w:val="36"/>
        </w:rPr>
        <w:tab/>
      </w:r>
    </w:p>
    <w:p w:rsidR="002A0B86" w:rsidRPr="002A0B86" w:rsidRDefault="002A0B86" w:rsidP="002A0B86">
      <w:pPr>
        <w:pBdr>
          <w:bottom w:val="single" w:sz="4" w:space="1" w:color="auto"/>
        </w:pBdr>
        <w:tabs>
          <w:tab w:val="center" w:pos="1655"/>
          <w:tab w:val="right" w:pos="8080"/>
          <w:tab w:val="center" w:pos="8937"/>
        </w:tabs>
        <w:spacing w:after="0" w:line="276" w:lineRule="auto"/>
        <w:rPr>
          <w:rFonts w:ascii="Baskerville Old Face" w:hAnsi="Baskerville Old Face"/>
          <w:b/>
          <w:i/>
          <w:sz w:val="36"/>
          <w:szCs w:val="36"/>
        </w:rPr>
      </w:pPr>
      <w:r w:rsidRPr="002A0B86">
        <w:rPr>
          <w:rFonts w:ascii="Cambria" w:hAnsi="Cambria" w:cs="Cambria"/>
          <w:b/>
          <w:sz w:val="36"/>
          <w:szCs w:val="36"/>
        </w:rPr>
        <w:t>Πανε</w:t>
      </w:r>
      <w:r w:rsidRPr="002A0B86">
        <w:rPr>
          <w:rFonts w:ascii="Baskerville Old Face" w:hAnsi="Baskerville Old Face" w:cs="Baskerville Old Face"/>
          <w:b/>
          <w:sz w:val="36"/>
          <w:szCs w:val="36"/>
        </w:rPr>
        <w:t>π</w:t>
      </w:r>
      <w:r w:rsidRPr="002A0B86">
        <w:rPr>
          <w:rFonts w:ascii="Cambria" w:hAnsi="Cambria" w:cs="Cambria"/>
          <w:b/>
          <w:sz w:val="36"/>
          <w:szCs w:val="36"/>
        </w:rPr>
        <w:t>ιστήμιο</w:t>
      </w:r>
      <w:r w:rsidRPr="002A0B86">
        <w:rPr>
          <w:rFonts w:ascii="Baskerville Old Face" w:hAnsi="Baskerville Old Face"/>
          <w:b/>
          <w:sz w:val="36"/>
          <w:szCs w:val="36"/>
        </w:rPr>
        <w:t xml:space="preserve"> </w:t>
      </w:r>
      <w:r w:rsidRPr="002A0B86">
        <w:rPr>
          <w:rFonts w:ascii="Cambria" w:hAnsi="Cambria" w:cs="Cambria"/>
          <w:b/>
          <w:i/>
          <w:sz w:val="36"/>
          <w:szCs w:val="36"/>
        </w:rPr>
        <w:t>Πειραιώς</w:t>
      </w:r>
      <w:r w:rsidRPr="002A0B86">
        <w:rPr>
          <w:rFonts w:ascii="Baskerville Old Face" w:hAnsi="Baskerville Old Face"/>
          <w:b/>
          <w:sz w:val="36"/>
          <w:szCs w:val="36"/>
        </w:rPr>
        <w:t xml:space="preserve"> </w:t>
      </w:r>
      <w:r w:rsidRPr="002A0B86">
        <w:rPr>
          <w:rFonts w:ascii="Baskerville Old Face" w:hAnsi="Baskerville Old Face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</w:p>
    <w:p w:rsidR="0059226E" w:rsidRDefault="00DB76FF" w:rsidP="002A0B86">
      <w:pPr>
        <w:pBdr>
          <w:bottom w:val="single" w:sz="4" w:space="1" w:color="auto"/>
        </w:pBdr>
        <w:tabs>
          <w:tab w:val="center" w:pos="1655"/>
          <w:tab w:val="right" w:pos="8080"/>
          <w:tab w:val="center" w:pos="8937"/>
        </w:tabs>
        <w:spacing w:after="0" w:line="240" w:lineRule="auto"/>
        <w:jc w:val="center"/>
        <w:rPr>
          <w:i/>
          <w:sz w:val="20"/>
          <w:szCs w:val="20"/>
        </w:rPr>
      </w:pPr>
      <w:r w:rsidRPr="002A0B86">
        <w:rPr>
          <w:rFonts w:ascii="Baskerville Old Face" w:hAnsi="Baskerville Old Face"/>
          <w:sz w:val="36"/>
          <w:szCs w:val="36"/>
        </w:rPr>
        <w:tab/>
      </w:r>
      <w:r w:rsidRPr="002A0B86">
        <w:rPr>
          <w:rFonts w:ascii="Cambria" w:hAnsi="Cambria" w:cs="Cambria"/>
          <w:b/>
          <w:i/>
          <w:sz w:val="36"/>
          <w:szCs w:val="36"/>
        </w:rPr>
        <w:t>Συμβουλευτικό</w:t>
      </w:r>
      <w:r w:rsidRPr="002A0B86">
        <w:rPr>
          <w:rFonts w:ascii="Baskerville Old Face" w:hAnsi="Baskerville Old Face"/>
          <w:b/>
          <w:i/>
          <w:sz w:val="36"/>
          <w:szCs w:val="36"/>
        </w:rPr>
        <w:t xml:space="preserve"> </w:t>
      </w:r>
      <w:r w:rsidRPr="002A0B86">
        <w:rPr>
          <w:rFonts w:ascii="Cambria" w:hAnsi="Cambria" w:cs="Cambria"/>
          <w:b/>
          <w:i/>
          <w:sz w:val="36"/>
          <w:szCs w:val="36"/>
        </w:rPr>
        <w:t>Κέντρο</w:t>
      </w:r>
      <w:r w:rsidRPr="00DB76FF">
        <w:rPr>
          <w:rFonts w:ascii="Baskerville Old Face" w:hAnsi="Baskerville Old Face"/>
          <w:i/>
          <w:sz w:val="20"/>
          <w:szCs w:val="20"/>
        </w:rPr>
        <w:t xml:space="preserve"> </w:t>
      </w:r>
    </w:p>
    <w:p w:rsidR="002A0B86" w:rsidRDefault="002A0B86" w:rsidP="002A0B86">
      <w:pPr>
        <w:pBdr>
          <w:bottom w:val="single" w:sz="4" w:space="1" w:color="auto"/>
        </w:pBdr>
        <w:tabs>
          <w:tab w:val="center" w:pos="1655"/>
          <w:tab w:val="right" w:pos="8080"/>
          <w:tab w:val="center" w:pos="8937"/>
        </w:tabs>
        <w:spacing w:after="0" w:line="240" w:lineRule="auto"/>
        <w:jc w:val="center"/>
        <w:rPr>
          <w:rFonts w:ascii="Baskerville Old Face" w:hAnsi="Baskerville Old Face"/>
          <w:i/>
          <w:sz w:val="20"/>
          <w:szCs w:val="20"/>
        </w:rPr>
      </w:pPr>
      <w:r>
        <w:rPr>
          <w:rFonts w:ascii="Baskerville Old Face" w:hAnsi="Baskerville Old Face"/>
          <w:i/>
          <w:sz w:val="20"/>
          <w:szCs w:val="20"/>
          <w:lang w:val="en-US"/>
        </w:rPr>
        <w:t>K</w:t>
      </w:r>
      <w:proofErr w:type="spellStart"/>
      <w:r>
        <w:rPr>
          <w:rFonts w:ascii="Cambria" w:hAnsi="Cambria" w:cs="Cambria"/>
          <w:i/>
          <w:sz w:val="20"/>
          <w:szCs w:val="20"/>
        </w:rPr>
        <w:t>αραολή</w:t>
      </w:r>
      <w:proofErr w:type="spellEnd"/>
      <w:r>
        <w:rPr>
          <w:rFonts w:ascii="Baskerville Old Face" w:hAnsi="Baskerville Old Face"/>
          <w:i/>
          <w:sz w:val="20"/>
          <w:szCs w:val="20"/>
        </w:rPr>
        <w:t xml:space="preserve"> &amp; </w:t>
      </w:r>
      <w:r>
        <w:rPr>
          <w:rFonts w:ascii="Cambria" w:hAnsi="Cambria" w:cs="Cambria"/>
          <w:i/>
          <w:sz w:val="20"/>
          <w:szCs w:val="20"/>
        </w:rPr>
        <w:t>Δημητρίου</w:t>
      </w:r>
      <w:r>
        <w:rPr>
          <w:rFonts w:ascii="Baskerville Old Face" w:hAnsi="Baskerville Old Face"/>
          <w:i/>
          <w:sz w:val="20"/>
          <w:szCs w:val="20"/>
        </w:rPr>
        <w:t xml:space="preserve"> 80, </w:t>
      </w:r>
      <w:r>
        <w:rPr>
          <w:rFonts w:ascii="Cambria" w:hAnsi="Cambria" w:cs="Cambria"/>
          <w:i/>
          <w:sz w:val="20"/>
          <w:szCs w:val="20"/>
        </w:rPr>
        <w:t>Πειραιάς</w:t>
      </w:r>
      <w:r>
        <w:rPr>
          <w:rFonts w:ascii="Baskerville Old Face" w:hAnsi="Baskerville Old Face"/>
          <w:i/>
          <w:sz w:val="20"/>
          <w:szCs w:val="20"/>
        </w:rPr>
        <w:t xml:space="preserve"> 185 34, </w:t>
      </w:r>
      <w:proofErr w:type="spellStart"/>
      <w:r>
        <w:rPr>
          <w:rFonts w:ascii="Cambria" w:hAnsi="Cambria" w:cs="Cambria"/>
          <w:i/>
          <w:sz w:val="20"/>
          <w:szCs w:val="20"/>
        </w:rPr>
        <w:t>Τηλ</w:t>
      </w:r>
      <w:proofErr w:type="spellEnd"/>
      <w:r>
        <w:rPr>
          <w:rFonts w:ascii="Baskerville Old Face" w:hAnsi="Baskerville Old Face"/>
          <w:i/>
          <w:sz w:val="20"/>
          <w:szCs w:val="20"/>
        </w:rPr>
        <w:t xml:space="preserve"> 210 414 20 42, </w:t>
      </w:r>
      <w:r>
        <w:rPr>
          <w:rFonts w:ascii="Baskerville Old Face" w:hAnsi="Baskerville Old Face"/>
          <w:i/>
          <w:sz w:val="20"/>
          <w:szCs w:val="20"/>
          <w:lang w:val="en-US"/>
        </w:rPr>
        <w:t>Fax</w:t>
      </w:r>
      <w:r>
        <w:rPr>
          <w:rFonts w:ascii="Baskerville Old Face" w:hAnsi="Baskerville Old Face"/>
          <w:i/>
          <w:sz w:val="20"/>
          <w:szCs w:val="20"/>
        </w:rPr>
        <w:t xml:space="preserve"> 210 414 2402</w:t>
      </w:r>
    </w:p>
    <w:p w:rsidR="00090340" w:rsidRDefault="00090340" w:rsidP="00A3206C">
      <w:pPr>
        <w:jc w:val="both"/>
        <w:rPr>
          <w:sz w:val="28"/>
          <w:szCs w:val="28"/>
        </w:rPr>
      </w:pPr>
    </w:p>
    <w:p w:rsidR="00590428" w:rsidRDefault="00590428" w:rsidP="00A3206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Σας ενημερώνουμε ,</w:t>
      </w:r>
      <w:r w:rsidR="00A3206C" w:rsidRPr="00A3206C">
        <w:rPr>
          <w:sz w:val="28"/>
          <w:szCs w:val="28"/>
        </w:rPr>
        <w:t xml:space="preserve"> </w:t>
      </w:r>
      <w:r w:rsidR="00A3206C">
        <w:rPr>
          <w:sz w:val="28"/>
          <w:szCs w:val="28"/>
        </w:rPr>
        <w:t>ότι το Συμβουλευτικό Κέντρο του ΠΑΠΕΙ  και η Πανελλήνια</w:t>
      </w:r>
      <w:r>
        <w:rPr>
          <w:sz w:val="28"/>
          <w:szCs w:val="28"/>
        </w:rPr>
        <w:t xml:space="preserve"> Σ</w:t>
      </w:r>
      <w:r w:rsidR="00A3206C">
        <w:rPr>
          <w:sz w:val="28"/>
          <w:szCs w:val="28"/>
        </w:rPr>
        <w:t xml:space="preserve">χολή Ναυαγοσωστικής, διοργανώνουν  </w:t>
      </w:r>
      <w:r w:rsidR="00A3206C">
        <w:rPr>
          <w:b/>
          <w:sz w:val="28"/>
          <w:szCs w:val="28"/>
        </w:rPr>
        <w:t>Σεμινάριο</w:t>
      </w:r>
      <w:r w:rsidR="00A3206C" w:rsidRPr="00A3206C">
        <w:rPr>
          <w:b/>
          <w:sz w:val="28"/>
          <w:szCs w:val="28"/>
        </w:rPr>
        <w:t xml:space="preserve"> </w:t>
      </w:r>
      <w:r w:rsidR="00A3206C">
        <w:rPr>
          <w:b/>
          <w:sz w:val="28"/>
          <w:szCs w:val="28"/>
        </w:rPr>
        <w:t>«Ναυαγοσωστικής &amp;</w:t>
      </w:r>
      <w:r>
        <w:rPr>
          <w:b/>
          <w:sz w:val="28"/>
          <w:szCs w:val="28"/>
        </w:rPr>
        <w:t xml:space="preserve"> Πρώτων Βοηθειών</w:t>
      </w:r>
      <w:r w:rsidR="00A3206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, που θα πραγματοποιηθεί στην </w:t>
      </w:r>
      <w:r w:rsidR="00DD0DEC">
        <w:rPr>
          <w:b/>
          <w:sz w:val="28"/>
          <w:szCs w:val="28"/>
        </w:rPr>
        <w:t xml:space="preserve"> </w:t>
      </w:r>
      <w:r w:rsidR="00DD0DEC" w:rsidRPr="00DD0DEC">
        <w:rPr>
          <w:b/>
          <w:sz w:val="28"/>
          <w:szCs w:val="28"/>
        </w:rPr>
        <w:t>Α</w:t>
      </w:r>
      <w:r w:rsidRPr="00DD0DEC">
        <w:rPr>
          <w:b/>
          <w:sz w:val="28"/>
          <w:szCs w:val="28"/>
        </w:rPr>
        <w:t xml:space="preserve">ίθουσα </w:t>
      </w:r>
      <w:r w:rsidR="00DD0DEC" w:rsidRPr="00DD0DEC">
        <w:rPr>
          <w:b/>
          <w:sz w:val="28"/>
          <w:szCs w:val="28"/>
        </w:rPr>
        <w:t xml:space="preserve"> Συνεδρίων</w:t>
      </w:r>
      <w:r w:rsidR="00DD0DEC">
        <w:rPr>
          <w:b/>
          <w:sz w:val="28"/>
          <w:szCs w:val="28"/>
        </w:rPr>
        <w:t xml:space="preserve"> (πορτοκαλί αμφιθέατρο)</w:t>
      </w:r>
      <w:r w:rsidR="00DD0D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του κεντρικού κτιρίου του Πανεπιστημίου μας, την </w:t>
      </w:r>
      <w:r>
        <w:rPr>
          <w:b/>
          <w:sz w:val="28"/>
          <w:szCs w:val="28"/>
        </w:rPr>
        <w:t xml:space="preserve">Τετάρτη </w:t>
      </w:r>
      <w:r w:rsidR="00DD0DEC">
        <w:rPr>
          <w:b/>
          <w:sz w:val="28"/>
          <w:szCs w:val="28"/>
        </w:rPr>
        <w:t>26 Απριλίου</w:t>
      </w:r>
      <w:r>
        <w:rPr>
          <w:b/>
          <w:sz w:val="28"/>
          <w:szCs w:val="28"/>
        </w:rPr>
        <w:t xml:space="preserve"> και ώρα 12.00-14.</w:t>
      </w:r>
      <w:r w:rsidR="00DD0DEC">
        <w:rPr>
          <w:b/>
          <w:sz w:val="28"/>
          <w:szCs w:val="28"/>
        </w:rPr>
        <w:t xml:space="preserve">30. </w:t>
      </w:r>
    </w:p>
    <w:p w:rsidR="00590428" w:rsidRDefault="00590428" w:rsidP="00590428">
      <w:pPr>
        <w:rPr>
          <w:rFonts w:ascii="Calibri" w:hAnsi="Calibri" w:cs="Calibri"/>
          <w:b/>
          <w:bCs/>
          <w:sz w:val="28"/>
          <w:szCs w:val="28"/>
        </w:rPr>
      </w:pPr>
      <w:r>
        <w:rPr>
          <w:b/>
          <w:sz w:val="28"/>
          <w:szCs w:val="28"/>
        </w:rPr>
        <w:t>Θεματικές ενότητες του Σεμιναρίου</w:t>
      </w:r>
      <w:r>
        <w:rPr>
          <w:rFonts w:ascii="Calibri" w:hAnsi="Calibri" w:cs="Calibri"/>
          <w:b/>
          <w:bCs/>
          <w:sz w:val="28"/>
          <w:szCs w:val="28"/>
        </w:rPr>
        <w:t xml:space="preserve"> :</w:t>
      </w:r>
    </w:p>
    <w:p w:rsidR="00590428" w:rsidRDefault="00590428" w:rsidP="0059042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ΕΝΟΤΗΤΑ 1: </w:t>
      </w:r>
      <w:r>
        <w:rPr>
          <w:rFonts w:ascii="Calibri" w:hAnsi="Calibri" w:cs="Calibri"/>
          <w:sz w:val="28"/>
          <w:szCs w:val="28"/>
        </w:rPr>
        <w:t xml:space="preserve">Εισαγωγή στις </w:t>
      </w:r>
      <w:r>
        <w:rPr>
          <w:rFonts w:ascii="Calibri" w:hAnsi="Calibri" w:cs="Calibri"/>
          <w:b/>
          <w:bCs/>
          <w:sz w:val="28"/>
          <w:szCs w:val="28"/>
        </w:rPr>
        <w:t>Πρώτες Βοήθειες</w:t>
      </w:r>
      <w:r>
        <w:rPr>
          <w:rFonts w:ascii="Calibri" w:hAnsi="Calibri" w:cs="Calibri"/>
          <w:sz w:val="28"/>
          <w:szCs w:val="28"/>
        </w:rPr>
        <w:t xml:space="preserve"> (Καρδιακή Προσβολή, Καρδιακή Ανακοπή και Εγκεφαλικό)</w:t>
      </w:r>
    </w:p>
    <w:p w:rsidR="00590428" w:rsidRDefault="00590428" w:rsidP="00590428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ΕΝΟΤΗΤΑ 2: </w:t>
      </w:r>
      <w:proofErr w:type="spellStart"/>
      <w:r>
        <w:rPr>
          <w:rFonts w:ascii="Calibri" w:hAnsi="Calibri" w:cs="Calibri"/>
          <w:sz w:val="28"/>
          <w:szCs w:val="28"/>
        </w:rPr>
        <w:t>Καρδιοαναπν</w:t>
      </w:r>
      <w:r w:rsidR="00A56A05">
        <w:rPr>
          <w:rFonts w:ascii="Calibri" w:hAnsi="Calibri" w:cs="Calibri"/>
          <w:sz w:val="28"/>
          <w:szCs w:val="28"/>
        </w:rPr>
        <w:t>ευστική</w:t>
      </w:r>
      <w:proofErr w:type="spellEnd"/>
      <w:r w:rsidR="00A56A05">
        <w:rPr>
          <w:rFonts w:ascii="Calibri" w:hAnsi="Calibri" w:cs="Calibri"/>
          <w:sz w:val="28"/>
          <w:szCs w:val="28"/>
        </w:rPr>
        <w:t xml:space="preserve"> Αναζωογόνηση για Ενήλικες</w:t>
      </w:r>
      <w:r>
        <w:rPr>
          <w:rFonts w:ascii="Calibri" w:hAnsi="Calibri" w:cs="Calibri"/>
          <w:sz w:val="28"/>
          <w:szCs w:val="28"/>
        </w:rPr>
        <w:t>, Παιδί και Βρέφος)</w:t>
      </w:r>
    </w:p>
    <w:p w:rsidR="00590428" w:rsidRDefault="00590428" w:rsidP="0059042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ΕΝΟΤΗΤΑ 3: </w:t>
      </w:r>
      <w:r>
        <w:rPr>
          <w:rFonts w:ascii="Calibri" w:hAnsi="Calibri" w:cs="Calibri"/>
          <w:sz w:val="28"/>
          <w:szCs w:val="28"/>
        </w:rPr>
        <w:t>Πνιγμονή</w:t>
      </w:r>
    </w:p>
    <w:p w:rsidR="00590428" w:rsidRDefault="00590428" w:rsidP="0059042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ΕΝΟΤΗΤΑ 4: </w:t>
      </w:r>
      <w:r>
        <w:rPr>
          <w:rFonts w:ascii="Calibri" w:hAnsi="Calibri" w:cs="Calibri"/>
          <w:sz w:val="28"/>
          <w:szCs w:val="28"/>
        </w:rPr>
        <w:t xml:space="preserve">Αυτόματος Εξωτερικός </w:t>
      </w:r>
      <w:proofErr w:type="spellStart"/>
      <w:r>
        <w:rPr>
          <w:rFonts w:ascii="Calibri" w:hAnsi="Calibri" w:cs="Calibri"/>
          <w:sz w:val="28"/>
          <w:szCs w:val="28"/>
        </w:rPr>
        <w:t>Απινιδωτής</w:t>
      </w:r>
      <w:proofErr w:type="spellEnd"/>
      <w:r>
        <w:rPr>
          <w:rFonts w:ascii="Calibri" w:hAnsi="Calibri" w:cs="Calibri"/>
          <w:sz w:val="28"/>
          <w:szCs w:val="28"/>
        </w:rPr>
        <w:t xml:space="preserve"> (Α.Ε.Α.)</w:t>
      </w:r>
    </w:p>
    <w:p w:rsidR="00590428" w:rsidRDefault="00590428" w:rsidP="0059042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ΕΝΟΤΗΤΑ 5: </w:t>
      </w:r>
      <w:r>
        <w:rPr>
          <w:rFonts w:ascii="Calibri" w:hAnsi="Calibri" w:cs="Calibri"/>
          <w:sz w:val="28"/>
          <w:szCs w:val="28"/>
        </w:rPr>
        <w:t xml:space="preserve">Εισαγωγή στην </w:t>
      </w:r>
      <w:r>
        <w:rPr>
          <w:rFonts w:ascii="Calibri" w:hAnsi="Calibri" w:cs="Calibri"/>
          <w:b/>
          <w:bCs/>
          <w:sz w:val="28"/>
          <w:szCs w:val="28"/>
        </w:rPr>
        <w:t xml:space="preserve">Δευτεροβάθμια Φροντίδα </w:t>
      </w:r>
      <w:r>
        <w:rPr>
          <w:rFonts w:ascii="Calibri" w:hAnsi="Calibri" w:cs="Calibri"/>
          <w:sz w:val="28"/>
          <w:szCs w:val="28"/>
        </w:rPr>
        <w:t>(Λιποθυμία, Επιληψία, Υπογλυκαιμία, Αιμορραγίες και Επίδεση)</w:t>
      </w:r>
    </w:p>
    <w:p w:rsidR="00A3206C" w:rsidRDefault="00A3206C" w:rsidP="0059042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590428" w:rsidRDefault="00590428" w:rsidP="0059042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Οι </w:t>
      </w:r>
      <w:r w:rsidRPr="00C91F9B">
        <w:rPr>
          <w:rFonts w:ascii="Calibri" w:hAnsi="Calibri" w:cs="Calibri"/>
          <w:b/>
          <w:sz w:val="28"/>
          <w:szCs w:val="28"/>
        </w:rPr>
        <w:t xml:space="preserve">αιτήσεις </w:t>
      </w:r>
      <w:r>
        <w:rPr>
          <w:rFonts w:ascii="Calibri" w:hAnsi="Calibri" w:cs="Calibri"/>
          <w:sz w:val="28"/>
          <w:szCs w:val="28"/>
        </w:rPr>
        <w:t>για τη συμμετοχή θα γίνονται στο ΣΥΜΒΟΥΛΕΥΤΙΚΟ ΚΕΝΤΡΟ, ΑΙΘ 013 Κεντρικό κτίριο.</w:t>
      </w:r>
    </w:p>
    <w:p w:rsidR="00DD0DEC" w:rsidRDefault="00DD0DEC" w:rsidP="0059042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Το </w:t>
      </w:r>
      <w:r w:rsidR="004F3261">
        <w:rPr>
          <w:rFonts w:ascii="Calibri" w:hAnsi="Calibri" w:cs="Calibri"/>
          <w:sz w:val="28"/>
          <w:szCs w:val="28"/>
        </w:rPr>
        <w:t xml:space="preserve">Σεμινάριο είναι δωρεάν, χορηγείται </w:t>
      </w:r>
      <w:r>
        <w:rPr>
          <w:rFonts w:ascii="Calibri" w:hAnsi="Calibri" w:cs="Calibri"/>
          <w:sz w:val="28"/>
          <w:szCs w:val="28"/>
        </w:rPr>
        <w:t>σχετική βεβαίωση.</w:t>
      </w:r>
      <w:bookmarkStart w:id="0" w:name="_GoBack"/>
      <w:bookmarkEnd w:id="0"/>
    </w:p>
    <w:p w:rsidR="00590428" w:rsidRDefault="00590428" w:rsidP="0059042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590428" w:rsidRDefault="00590428" w:rsidP="00590428">
      <w:pPr>
        <w:spacing w:after="100" w:afterAutospacing="1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Η Κοινωνική Λειτουργός</w:t>
      </w:r>
    </w:p>
    <w:p w:rsidR="00590428" w:rsidRDefault="00590428" w:rsidP="00590428">
      <w:pPr>
        <w:jc w:val="center"/>
        <w:rPr>
          <w:sz w:val="28"/>
          <w:szCs w:val="28"/>
        </w:rPr>
      </w:pPr>
      <w:r>
        <w:rPr>
          <w:sz w:val="28"/>
          <w:szCs w:val="28"/>
        </w:rPr>
        <w:t>Μάρθα Κατσούλη</w:t>
      </w:r>
    </w:p>
    <w:p w:rsidR="00DB16F1" w:rsidRDefault="00DB16F1"/>
    <w:sectPr w:rsidR="00DB16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28"/>
    <w:rsid w:val="00090340"/>
    <w:rsid w:val="001423CA"/>
    <w:rsid w:val="002A0B86"/>
    <w:rsid w:val="004E25B4"/>
    <w:rsid w:val="004F3261"/>
    <w:rsid w:val="00590428"/>
    <w:rsid w:val="0059226E"/>
    <w:rsid w:val="00903432"/>
    <w:rsid w:val="00A3206C"/>
    <w:rsid w:val="00A56A05"/>
    <w:rsid w:val="00C91F9B"/>
    <w:rsid w:val="00DB16F1"/>
    <w:rsid w:val="00DB76FF"/>
    <w:rsid w:val="00DD0DEC"/>
    <w:rsid w:val="00EA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4E66"/>
  <w15:chartTrackingRefBased/>
  <w15:docId w15:val="{DEC3D8E4-8EA0-4A03-A30F-3D8EF410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2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Μάρθα Κατσούλη</dc:creator>
  <cp:keywords/>
  <dc:description/>
  <cp:lastModifiedBy>Μάρθα Κατσούλη</cp:lastModifiedBy>
  <cp:revision>13</cp:revision>
  <dcterms:created xsi:type="dcterms:W3CDTF">2023-02-28T09:44:00Z</dcterms:created>
  <dcterms:modified xsi:type="dcterms:W3CDTF">2023-03-28T08:17:00Z</dcterms:modified>
</cp:coreProperties>
</file>