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F1" w:rsidRPr="000767F1" w:rsidRDefault="000767F1" w:rsidP="000767F1">
      <w:pPr>
        <w:ind w:left="426" w:hanging="426"/>
        <w:rPr>
          <w:rFonts w:ascii="Verdana" w:hAnsi="Verdana" w:cs="Tahoma"/>
          <w:b/>
          <w:sz w:val="16"/>
          <w:szCs w:val="16"/>
          <w:lang w:eastAsia="en-US"/>
        </w:rPr>
      </w:pPr>
      <w:r>
        <w:rPr>
          <w:rFonts w:ascii="Verdana" w:hAnsi="Verdana"/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AD188CB" wp14:editId="3379CC75">
            <wp:simplePos x="0" y="0"/>
            <wp:positionH relativeFrom="column">
              <wp:posOffset>5383530</wp:posOffset>
            </wp:positionH>
            <wp:positionV relativeFrom="paragraph">
              <wp:posOffset>33655</wp:posOffset>
            </wp:positionV>
            <wp:extent cx="1514475" cy="432567"/>
            <wp:effectExtent l="0" t="0" r="0" b="571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156_Logo_Erasmus___60k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32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36FC80A5" wp14:editId="0FDFFF41">
            <wp:simplePos x="0" y="0"/>
            <wp:positionH relativeFrom="column">
              <wp:posOffset>-45720</wp:posOffset>
            </wp:positionH>
            <wp:positionV relativeFrom="paragraph">
              <wp:posOffset>-23219</wp:posOffset>
            </wp:positionV>
            <wp:extent cx="499312" cy="869391"/>
            <wp:effectExtent l="0" t="0" r="0" b="698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312" cy="8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sz w:val="40"/>
          <w:szCs w:val="40"/>
        </w:rPr>
        <w:tab/>
      </w:r>
      <w:r w:rsidRPr="000767F1">
        <w:rPr>
          <w:rFonts w:ascii="Verdana" w:hAnsi="Verdana" w:cs="Tahoma"/>
          <w:b/>
          <w:sz w:val="40"/>
          <w:szCs w:val="40"/>
        </w:rPr>
        <w:t xml:space="preserve">  </w:t>
      </w:r>
      <w:r w:rsidRPr="000767F1">
        <w:rPr>
          <w:rFonts w:ascii="Verdana" w:hAnsi="Verdana" w:cs="Tahoma"/>
          <w:b/>
          <w:sz w:val="18"/>
          <w:szCs w:val="18"/>
        </w:rPr>
        <w:t xml:space="preserve"> </w:t>
      </w:r>
      <w:r w:rsidRPr="000767F1">
        <w:rPr>
          <w:rFonts w:ascii="Verdana" w:hAnsi="Verdana" w:cs="Tahoma"/>
          <w:b/>
          <w:sz w:val="16"/>
          <w:szCs w:val="16"/>
          <w:lang w:eastAsia="en-US"/>
        </w:rPr>
        <w:t>ΠΑΝΤΕΙΟ ΠΑΝΕΠΙΣΤΗΜΙΟ ΚΟΙΝΩΝΙΚΩΝ ΚΑΙ ΠΟΛΙΤΙΚΩΝ ΕΠΙΣΤΗΜΩΝ</w:t>
      </w:r>
    </w:p>
    <w:p w:rsidR="000767F1" w:rsidRPr="000767F1" w:rsidRDefault="000767F1" w:rsidP="000767F1">
      <w:pPr>
        <w:ind w:left="426" w:hanging="426"/>
        <w:rPr>
          <w:rFonts w:ascii="Verdana" w:hAnsi="Verdana" w:cs="Tahoma"/>
          <w:sz w:val="16"/>
          <w:szCs w:val="16"/>
          <w:lang w:eastAsia="en-US"/>
        </w:rPr>
      </w:pPr>
      <w:r>
        <w:rPr>
          <w:rFonts w:ascii="Verdana" w:hAnsi="Verdana" w:cs="Tahoma"/>
          <w:b/>
          <w:sz w:val="16"/>
          <w:szCs w:val="16"/>
          <w:lang w:eastAsia="en-US"/>
        </w:rPr>
        <w:t xml:space="preserve">              </w:t>
      </w:r>
      <w:r w:rsidRPr="000767F1">
        <w:rPr>
          <w:rFonts w:ascii="Verdana" w:hAnsi="Verdana" w:cs="Tahoma"/>
          <w:b/>
          <w:sz w:val="16"/>
          <w:szCs w:val="16"/>
          <w:lang w:eastAsia="en-US"/>
        </w:rPr>
        <w:t>ΟΜΙΛΟΣ ΠΡΑΚΤΙΚΗΣ ΑΣΚΗΣΗΣ ΠΑΝΤΕΙΟΥ ΠΑΝΕΠΙΣΤΗΜΙΟΥ</w:t>
      </w:r>
    </w:p>
    <w:p w:rsidR="000767F1" w:rsidRPr="000767F1" w:rsidRDefault="000767F1" w:rsidP="000767F1">
      <w:pPr>
        <w:ind w:left="426" w:hanging="426"/>
        <w:rPr>
          <w:rFonts w:ascii="Verdana" w:hAnsi="Verdana" w:cs="Tahoma"/>
          <w:b/>
          <w:sz w:val="16"/>
          <w:szCs w:val="16"/>
          <w:lang w:eastAsia="en-US"/>
        </w:rPr>
      </w:pPr>
      <w:r w:rsidRPr="000767F1">
        <w:rPr>
          <w:rFonts w:ascii="Verdana" w:hAnsi="Verdana" w:cs="Tahoma"/>
          <w:sz w:val="16"/>
          <w:szCs w:val="16"/>
          <w:lang w:eastAsia="en-US"/>
        </w:rPr>
        <w:t xml:space="preserve">              ΔΙΕΥΘΥΝΣΗ ΚΕΝΤΡΙΚΗΣ ΔΙΟΙΚΗΣΗΣ </w:t>
      </w:r>
    </w:p>
    <w:p w:rsidR="001D5325" w:rsidRPr="000767F1" w:rsidRDefault="000767F1" w:rsidP="000767F1">
      <w:pPr>
        <w:ind w:left="426" w:hanging="426"/>
        <w:rPr>
          <w:rFonts w:ascii="Verdana" w:hAnsi="Verdana" w:cs="Tahoma"/>
          <w:b/>
          <w:sz w:val="16"/>
          <w:szCs w:val="16"/>
          <w:lang w:eastAsia="en-US"/>
        </w:rPr>
      </w:pPr>
      <w:r w:rsidRPr="000767F1">
        <w:rPr>
          <w:rFonts w:ascii="Verdana" w:hAnsi="Verdana" w:cs="Tahoma"/>
          <w:sz w:val="16"/>
          <w:szCs w:val="16"/>
          <w:lang w:eastAsia="en-US"/>
        </w:rPr>
        <w:t xml:space="preserve">              ΤΜΗΜΑ ΔΙΕΘΝΩΝ ΣΧΕΣΕΩΝ ΚΑΙ ΕΥΡΩΠΑΪΚΗΣ ΕΝΩΣΗΣ</w:t>
      </w:r>
    </w:p>
    <w:p w:rsidR="00FF4E3F" w:rsidRPr="001627CA" w:rsidRDefault="008B3D95" w:rsidP="00623F38">
      <w:pPr>
        <w:ind w:left="-180"/>
        <w:jc w:val="center"/>
        <w:rPr>
          <w:rFonts w:ascii="Verdana" w:hAnsi="Verdana" w:cs="Tahoma"/>
          <w:b/>
          <w:sz w:val="38"/>
          <w:szCs w:val="38"/>
        </w:rPr>
      </w:pPr>
      <w:r w:rsidRPr="001627CA">
        <w:rPr>
          <w:rFonts w:ascii="Verdana" w:hAnsi="Verdana" w:cs="Tahoma"/>
          <w:b/>
          <w:sz w:val="38"/>
          <w:szCs w:val="38"/>
        </w:rPr>
        <w:t xml:space="preserve">ΑΝΑΚΟΙΝΩΣΗ </w:t>
      </w:r>
      <w:r w:rsidR="00623F38" w:rsidRPr="001627CA">
        <w:rPr>
          <w:rFonts w:ascii="Verdana" w:hAnsi="Verdana" w:cs="Tahoma"/>
          <w:b/>
          <w:sz w:val="38"/>
          <w:szCs w:val="38"/>
        </w:rPr>
        <w:t xml:space="preserve">- </w:t>
      </w:r>
      <w:r w:rsidRPr="001627CA">
        <w:rPr>
          <w:rFonts w:ascii="Verdana" w:hAnsi="Verdana" w:cs="Tahoma"/>
          <w:b/>
          <w:sz w:val="38"/>
          <w:szCs w:val="38"/>
        </w:rPr>
        <w:t>ΠΡΟΚΗΡΥΞΗ</w:t>
      </w:r>
      <w:r w:rsidR="00D90437" w:rsidRPr="001627CA">
        <w:rPr>
          <w:rFonts w:ascii="Verdana" w:hAnsi="Verdana" w:cs="Tahoma"/>
          <w:b/>
          <w:sz w:val="38"/>
          <w:szCs w:val="38"/>
        </w:rPr>
        <w:t xml:space="preserve"> </w:t>
      </w:r>
    </w:p>
    <w:p w:rsidR="0040757E" w:rsidRPr="001627CA" w:rsidRDefault="0040757E" w:rsidP="0040757E">
      <w:pPr>
        <w:ind w:left="-180"/>
        <w:jc w:val="center"/>
        <w:rPr>
          <w:rFonts w:ascii="Verdana" w:hAnsi="Verdana" w:cs="Tahoma"/>
          <w:b/>
          <w:sz w:val="38"/>
          <w:szCs w:val="38"/>
        </w:rPr>
      </w:pPr>
      <w:r w:rsidRPr="001627CA">
        <w:rPr>
          <w:rFonts w:ascii="Verdana" w:hAnsi="Verdana" w:cs="Tahoma"/>
          <w:b/>
          <w:sz w:val="38"/>
          <w:szCs w:val="38"/>
        </w:rPr>
        <w:t xml:space="preserve">ΘΕΣΕΩΝ </w:t>
      </w:r>
      <w:r w:rsidR="00FF4E3F" w:rsidRPr="001627CA">
        <w:rPr>
          <w:rFonts w:ascii="Verdana" w:hAnsi="Verdana" w:cs="Tahoma"/>
          <w:b/>
          <w:sz w:val="38"/>
          <w:szCs w:val="38"/>
        </w:rPr>
        <w:t>ΠΡΑΚΤΙΚΗΣ ΑΣΚΗΣΗΣ</w:t>
      </w:r>
      <w:r w:rsidR="00253BBD" w:rsidRPr="001627CA">
        <w:rPr>
          <w:rFonts w:ascii="Verdana" w:hAnsi="Verdana" w:cs="Tahoma"/>
          <w:b/>
          <w:sz w:val="38"/>
          <w:szCs w:val="38"/>
        </w:rPr>
        <w:t xml:space="preserve"> </w:t>
      </w:r>
    </w:p>
    <w:p w:rsidR="00C903F5" w:rsidRPr="001627CA" w:rsidRDefault="00253BBD" w:rsidP="00C903F5">
      <w:pPr>
        <w:ind w:left="-180"/>
        <w:jc w:val="center"/>
        <w:rPr>
          <w:rFonts w:ascii="Verdana" w:hAnsi="Verdana" w:cs="Tahoma"/>
          <w:b/>
          <w:sz w:val="38"/>
          <w:szCs w:val="38"/>
        </w:rPr>
      </w:pPr>
      <w:r w:rsidRPr="001627CA">
        <w:rPr>
          <w:rFonts w:ascii="Verdana" w:hAnsi="Verdana" w:cs="Tahoma"/>
          <w:b/>
          <w:sz w:val="38"/>
          <w:szCs w:val="38"/>
          <w:lang w:val="en-US"/>
        </w:rPr>
        <w:t>ERASMUS</w:t>
      </w:r>
      <w:r w:rsidRPr="001627CA">
        <w:rPr>
          <w:rFonts w:ascii="Verdana" w:hAnsi="Verdana" w:cs="Tahoma"/>
          <w:b/>
          <w:sz w:val="38"/>
          <w:szCs w:val="38"/>
        </w:rPr>
        <w:t>+</w:t>
      </w:r>
      <w:r w:rsidR="00C903F5" w:rsidRPr="001627CA">
        <w:rPr>
          <w:rFonts w:ascii="Verdana" w:hAnsi="Verdana" w:cs="Tahoma"/>
          <w:b/>
          <w:sz w:val="38"/>
          <w:szCs w:val="38"/>
        </w:rPr>
        <w:t xml:space="preserve">2017-2018 </w:t>
      </w:r>
    </w:p>
    <w:p w:rsidR="00253BBD" w:rsidRPr="001627CA" w:rsidRDefault="00C903F5" w:rsidP="00C903F5">
      <w:pPr>
        <w:ind w:left="-180"/>
        <w:jc w:val="center"/>
        <w:rPr>
          <w:rFonts w:ascii="Verdana" w:hAnsi="Verdana" w:cs="Tahoma"/>
          <w:b/>
          <w:sz w:val="38"/>
          <w:szCs w:val="38"/>
        </w:rPr>
      </w:pPr>
      <w:r w:rsidRPr="001627CA">
        <w:rPr>
          <w:rFonts w:ascii="Verdana" w:hAnsi="Verdana" w:cs="Tahoma"/>
          <w:b/>
          <w:sz w:val="38"/>
          <w:szCs w:val="38"/>
        </w:rPr>
        <w:t>ΟΜΙΛΟΣ ΠΡΑΚΤΙΚΗΣ ΑΣΚΗΣΗΣ</w:t>
      </w:r>
    </w:p>
    <w:p w:rsidR="0080751F" w:rsidRPr="0080751F" w:rsidRDefault="0080751F" w:rsidP="00100567">
      <w:pPr>
        <w:ind w:left="-180"/>
        <w:jc w:val="center"/>
        <w:rPr>
          <w:rFonts w:ascii="Verdana" w:hAnsi="Verdana" w:cs="Tahoma"/>
          <w:b/>
          <w:sz w:val="10"/>
          <w:szCs w:val="10"/>
        </w:rPr>
      </w:pPr>
    </w:p>
    <w:p w:rsidR="00ED6992" w:rsidRPr="007D34D7" w:rsidRDefault="007F49FD" w:rsidP="00BB43FF">
      <w:pPr>
        <w:jc w:val="both"/>
        <w:rPr>
          <w:rFonts w:ascii="Verdana" w:hAnsi="Verdana"/>
          <w:sz w:val="18"/>
          <w:szCs w:val="18"/>
        </w:rPr>
      </w:pPr>
      <w:r w:rsidRPr="00756D3A">
        <w:rPr>
          <w:rFonts w:ascii="Verdana" w:hAnsi="Verdana"/>
          <w:sz w:val="18"/>
          <w:szCs w:val="18"/>
        </w:rPr>
        <w:t>Κατά το προσεχές ακα</w:t>
      </w:r>
      <w:r w:rsidR="00C3588C">
        <w:rPr>
          <w:rFonts w:ascii="Verdana" w:hAnsi="Verdana"/>
          <w:sz w:val="18"/>
          <w:szCs w:val="18"/>
        </w:rPr>
        <w:t>δημαϊκό έτος 201</w:t>
      </w:r>
      <w:r w:rsidR="00A14EC2" w:rsidRPr="00A14EC2">
        <w:rPr>
          <w:rFonts w:ascii="Verdana" w:hAnsi="Verdana"/>
          <w:sz w:val="18"/>
          <w:szCs w:val="18"/>
        </w:rPr>
        <w:t>7</w:t>
      </w:r>
      <w:r w:rsidR="00C3588C">
        <w:rPr>
          <w:rFonts w:ascii="Verdana" w:hAnsi="Verdana"/>
          <w:sz w:val="18"/>
          <w:szCs w:val="18"/>
        </w:rPr>
        <w:t>-201</w:t>
      </w:r>
      <w:r w:rsidR="00A14EC2" w:rsidRPr="00A14EC2">
        <w:rPr>
          <w:rFonts w:ascii="Verdana" w:hAnsi="Verdana"/>
          <w:sz w:val="18"/>
          <w:szCs w:val="18"/>
        </w:rPr>
        <w:t>8</w:t>
      </w:r>
      <w:r w:rsidRPr="00756D3A">
        <w:rPr>
          <w:rFonts w:ascii="Verdana" w:hAnsi="Verdana"/>
          <w:sz w:val="18"/>
          <w:szCs w:val="18"/>
        </w:rPr>
        <w:t>, στο πλαίσιο της κινητ</w:t>
      </w:r>
      <w:r w:rsidR="00C3588C">
        <w:rPr>
          <w:rFonts w:ascii="Verdana" w:hAnsi="Verdana"/>
          <w:sz w:val="18"/>
          <w:szCs w:val="18"/>
        </w:rPr>
        <w:t xml:space="preserve">ικότητας φοιτητών/τριών του </w:t>
      </w:r>
      <w:r w:rsidRPr="00756D3A">
        <w:rPr>
          <w:rFonts w:ascii="Verdana" w:hAnsi="Verdana"/>
          <w:sz w:val="18"/>
          <w:szCs w:val="18"/>
        </w:rPr>
        <w:t>ERASMUS</w:t>
      </w:r>
      <w:r w:rsidR="00C3588C" w:rsidRPr="00C3588C">
        <w:rPr>
          <w:rFonts w:ascii="Verdana" w:hAnsi="Verdana"/>
          <w:sz w:val="18"/>
          <w:szCs w:val="18"/>
        </w:rPr>
        <w:t>+</w:t>
      </w:r>
      <w:r w:rsidRPr="00756D3A">
        <w:rPr>
          <w:rFonts w:ascii="Verdana" w:hAnsi="Verdana"/>
          <w:sz w:val="18"/>
          <w:szCs w:val="18"/>
        </w:rPr>
        <w:t>, θα πραγματοποιηθεί μετακίνηση φοιτητών/τριών ώστε να πραγματοποιήσουν περίοδο πρακτικής άσκησης σε φορέα του εξωτερικού.</w:t>
      </w:r>
    </w:p>
    <w:p w:rsidR="007F49FD" w:rsidRPr="00623F38" w:rsidRDefault="007F49FD" w:rsidP="00BB43FF">
      <w:pPr>
        <w:jc w:val="both"/>
        <w:rPr>
          <w:rFonts w:ascii="Verdana" w:hAnsi="Verdana"/>
          <w:sz w:val="10"/>
          <w:szCs w:val="10"/>
        </w:rPr>
      </w:pPr>
    </w:p>
    <w:p w:rsidR="007F49FD" w:rsidRPr="00B94939" w:rsidRDefault="007F49FD" w:rsidP="001702BC">
      <w:pPr>
        <w:pStyle w:val="a3"/>
        <w:shd w:val="clear" w:color="auto" w:fill="92CDDC" w:themeFill="accent5" w:themeFillTint="99"/>
        <w:tabs>
          <w:tab w:val="num" w:pos="1080"/>
        </w:tabs>
        <w:spacing w:after="120"/>
        <w:ind w:left="-180"/>
        <w:rPr>
          <w:b/>
          <w:sz w:val="18"/>
          <w:szCs w:val="18"/>
        </w:rPr>
      </w:pPr>
      <w:r w:rsidRPr="001702BC">
        <w:rPr>
          <w:b/>
          <w:sz w:val="18"/>
          <w:szCs w:val="18"/>
        </w:rPr>
        <w:t>Επιλέξιμα κράτη για κινητικότητα για πρακτική άσκηση είναι:</w:t>
      </w:r>
    </w:p>
    <w:p w:rsidR="007F49FD" w:rsidRDefault="00C3588C" w:rsidP="00643E6F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sz w:val="18"/>
          <w:szCs w:val="18"/>
        </w:rPr>
      </w:pPr>
      <w:r w:rsidRPr="00643E6F">
        <w:rPr>
          <w:rFonts w:ascii="Verdana" w:hAnsi="Verdana"/>
          <w:sz w:val="18"/>
          <w:szCs w:val="18"/>
        </w:rPr>
        <w:t>Οι 28 χώρες - μέλη της Ευρωπαϊκής Ένωσης και άλλες χώρες της Ευρώπης</w:t>
      </w:r>
      <w:r w:rsidR="00643E6F" w:rsidRPr="00643E6F">
        <w:rPr>
          <w:rFonts w:ascii="Verdana" w:hAnsi="Verdana"/>
          <w:b/>
          <w:sz w:val="18"/>
          <w:szCs w:val="18"/>
        </w:rPr>
        <w:t>*</w:t>
      </w:r>
      <w:r w:rsidRPr="00643E6F">
        <w:rPr>
          <w:rFonts w:ascii="Verdana" w:hAnsi="Verdana"/>
          <w:sz w:val="18"/>
          <w:szCs w:val="18"/>
        </w:rPr>
        <w:t xml:space="preserve"> (εκτός από κινητικότητες εντός Ελλάδας).</w:t>
      </w:r>
      <w:r w:rsidR="00E12D14" w:rsidRPr="00643E6F">
        <w:rPr>
          <w:rFonts w:ascii="Verdana" w:hAnsi="Verdana"/>
          <w:sz w:val="18"/>
          <w:szCs w:val="18"/>
        </w:rPr>
        <w:t xml:space="preserve"> </w:t>
      </w:r>
    </w:p>
    <w:p w:rsidR="00643E6F" w:rsidRDefault="00643E6F" w:rsidP="00643E6F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sz w:val="18"/>
          <w:szCs w:val="18"/>
        </w:rPr>
      </w:pPr>
      <w:r w:rsidRPr="00643E6F">
        <w:rPr>
          <w:rFonts w:ascii="Verdana" w:hAnsi="Verdana"/>
          <w:sz w:val="18"/>
          <w:szCs w:val="18"/>
        </w:rPr>
        <w:t>Χώρες του προγράμματος που δεν ανήκουν στην ΕΕ (ΠΓΔΜ, Λιχτενστάιν, Νορβηγία, Τουρκία,</w:t>
      </w:r>
      <w:r>
        <w:rPr>
          <w:rFonts w:ascii="Verdana" w:hAnsi="Verdana"/>
          <w:sz w:val="18"/>
          <w:szCs w:val="18"/>
        </w:rPr>
        <w:t xml:space="preserve"> </w:t>
      </w:r>
      <w:r w:rsidRPr="00643E6F">
        <w:rPr>
          <w:rFonts w:ascii="Verdana" w:hAnsi="Verdana"/>
          <w:sz w:val="18"/>
          <w:szCs w:val="18"/>
        </w:rPr>
        <w:t>Ισλανδία</w:t>
      </w:r>
      <w:r w:rsidR="00643AE3" w:rsidRPr="00643AE3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.</w:t>
      </w:r>
    </w:p>
    <w:p w:rsidR="00090B2B" w:rsidRPr="00090B2B" w:rsidRDefault="00643E6F" w:rsidP="00090B2B">
      <w:pPr>
        <w:pStyle w:val="ab"/>
        <w:ind w:left="142"/>
        <w:jc w:val="both"/>
        <w:rPr>
          <w:rFonts w:ascii="Verdana" w:hAnsi="Verdana"/>
          <w:i/>
          <w:sz w:val="18"/>
          <w:szCs w:val="18"/>
        </w:rPr>
      </w:pPr>
      <w:r w:rsidRPr="00643E6F">
        <w:rPr>
          <w:rFonts w:ascii="Verdana" w:hAnsi="Verdana"/>
          <w:b/>
          <w:sz w:val="18"/>
          <w:szCs w:val="18"/>
        </w:rPr>
        <w:t>*</w:t>
      </w:r>
      <w:r w:rsidRPr="00643E6F">
        <w:rPr>
          <w:i/>
        </w:rPr>
        <w:t xml:space="preserve"> </w:t>
      </w:r>
      <w:r w:rsidR="00364037" w:rsidRPr="00090B2B">
        <w:rPr>
          <w:rFonts w:ascii="Verdana" w:hAnsi="Verdana"/>
          <w:i/>
          <w:sz w:val="18"/>
          <w:szCs w:val="18"/>
        </w:rPr>
        <w:t>Σύμφωνα με το άρθρο 33 παράγραφος 3 της απόφασης 2013/755/ΕΕ του Συμβουλίου της 25ης Νοεμβρίου 2013</w:t>
      </w:r>
      <w:r w:rsidR="00090B2B" w:rsidRPr="00090B2B">
        <w:rPr>
          <w:rFonts w:ascii="Verdana" w:hAnsi="Verdana"/>
          <w:i/>
          <w:sz w:val="18"/>
          <w:szCs w:val="18"/>
        </w:rPr>
        <w:t>, για τη σύνδεση των Υπερπόντιων Χωρών και Εδαφών με την Ευρωπαϊκή Ένωση. Τα</w:t>
      </w:r>
      <w:r w:rsidRPr="00090B2B">
        <w:rPr>
          <w:rFonts w:ascii="Verdana" w:hAnsi="Verdana"/>
          <w:i/>
          <w:sz w:val="18"/>
          <w:szCs w:val="18"/>
        </w:rPr>
        <w:t xml:space="preserve"> άτομα </w:t>
      </w:r>
      <w:r w:rsidR="00090B2B" w:rsidRPr="00090B2B">
        <w:rPr>
          <w:rFonts w:ascii="Verdana" w:hAnsi="Verdana"/>
          <w:i/>
          <w:sz w:val="18"/>
          <w:szCs w:val="18"/>
        </w:rPr>
        <w:t xml:space="preserve">και οι </w:t>
      </w:r>
      <w:r w:rsidR="00364037" w:rsidRPr="00090B2B">
        <w:rPr>
          <w:rFonts w:ascii="Verdana" w:hAnsi="Verdana"/>
          <w:i/>
          <w:sz w:val="18"/>
          <w:szCs w:val="18"/>
        </w:rPr>
        <w:t xml:space="preserve">οργανισμοί από ή προς Υπερπόντιες Χώρες και Εδάφη (ΥΧΕ) είναι επιλέξιμοι για το Erasmus+, σύμφωνα με τους κανόνες του προγράμματος και τις ρυθμίσεις που ισχύουν για το κράτος μέλος με το </w:t>
      </w:r>
      <w:r w:rsidR="00090B2B">
        <w:rPr>
          <w:rFonts w:ascii="Verdana" w:hAnsi="Verdana"/>
          <w:i/>
          <w:sz w:val="18"/>
          <w:szCs w:val="18"/>
        </w:rPr>
        <w:t>οποίο συνδέονται τα εν λόγω ΥΧΕ.</w:t>
      </w:r>
      <w:r w:rsidR="00090B2B" w:rsidRPr="00090B2B">
        <w:rPr>
          <w:sz w:val="16"/>
        </w:rPr>
        <w:t xml:space="preserve"> </w:t>
      </w:r>
      <w:r w:rsidR="00090B2B" w:rsidRPr="00090B2B">
        <w:rPr>
          <w:rFonts w:ascii="Verdana" w:hAnsi="Verdana"/>
          <w:i/>
          <w:sz w:val="18"/>
          <w:szCs w:val="18"/>
        </w:rPr>
        <w:t xml:space="preserve">Η λίστα ΥΧΕ διατίθεται στο: </w:t>
      </w:r>
      <w:hyperlink r:id="rId10">
        <w:r w:rsidR="00090B2B" w:rsidRPr="00090B2B">
          <w:rPr>
            <w:rStyle w:val="-"/>
            <w:rFonts w:ascii="Verdana" w:hAnsi="Verdana"/>
            <w:i/>
            <w:sz w:val="18"/>
            <w:szCs w:val="18"/>
          </w:rPr>
          <w:t>https://ec.europa.eu/europeaid/regions/overseas-countries-and-territories-octs/eu-oct-dialogue_el</w:t>
        </w:r>
      </w:hyperlink>
    </w:p>
    <w:p w:rsidR="00B94939" w:rsidRPr="00090B2B" w:rsidRDefault="00B94939" w:rsidP="00B94939">
      <w:pPr>
        <w:jc w:val="both"/>
        <w:rPr>
          <w:rFonts w:asciiTheme="minorHAnsi" w:hAnsiTheme="minorHAnsi"/>
          <w:b/>
          <w:bCs/>
          <w:sz w:val="10"/>
          <w:szCs w:val="10"/>
        </w:rPr>
      </w:pPr>
    </w:p>
    <w:p w:rsidR="00B94939" w:rsidRPr="001702BC" w:rsidRDefault="00B94939" w:rsidP="001702BC">
      <w:pPr>
        <w:pStyle w:val="a3"/>
        <w:shd w:val="clear" w:color="auto" w:fill="92CDDC" w:themeFill="accent5" w:themeFillTint="99"/>
        <w:tabs>
          <w:tab w:val="num" w:pos="1080"/>
        </w:tabs>
        <w:spacing w:after="120"/>
        <w:ind w:left="-180"/>
        <w:rPr>
          <w:b/>
          <w:sz w:val="18"/>
          <w:szCs w:val="18"/>
        </w:rPr>
      </w:pPr>
      <w:r w:rsidRPr="001702BC">
        <w:rPr>
          <w:b/>
          <w:sz w:val="18"/>
          <w:szCs w:val="18"/>
        </w:rPr>
        <w:t xml:space="preserve">Περίοδος της Πρακτικής Άσκησης: </w:t>
      </w:r>
    </w:p>
    <w:p w:rsidR="00C3588C" w:rsidRPr="007D34D7" w:rsidRDefault="00B94939" w:rsidP="00BB43FF">
      <w:pPr>
        <w:jc w:val="both"/>
        <w:rPr>
          <w:rFonts w:ascii="Verdana" w:hAnsi="Verdana"/>
          <w:sz w:val="10"/>
          <w:szCs w:val="10"/>
        </w:rPr>
      </w:pPr>
      <w:r w:rsidRPr="00B94939">
        <w:rPr>
          <w:rFonts w:ascii="Verdana" w:hAnsi="Verdana"/>
          <w:sz w:val="18"/>
          <w:szCs w:val="18"/>
        </w:rPr>
        <w:t>Από 2 μέχρι 12 μήνες</w:t>
      </w:r>
      <w:r w:rsidR="00267D89" w:rsidRPr="00A77BAB">
        <w:rPr>
          <w:rFonts w:ascii="Verdana" w:hAnsi="Verdana"/>
          <w:sz w:val="18"/>
          <w:szCs w:val="18"/>
        </w:rPr>
        <w:t>.</w:t>
      </w:r>
      <w:r w:rsidRPr="00A77BAB">
        <w:rPr>
          <w:rFonts w:ascii="Verdana" w:hAnsi="Verdana"/>
          <w:sz w:val="18"/>
          <w:szCs w:val="18"/>
        </w:rPr>
        <w:t xml:space="preserve"> </w:t>
      </w:r>
      <w:r w:rsidR="00267D89" w:rsidRPr="00A77BAB">
        <w:rPr>
          <w:rFonts w:ascii="Verdana" w:hAnsi="Verdana"/>
          <w:sz w:val="18"/>
          <w:szCs w:val="18"/>
        </w:rPr>
        <w:t>H μέγιστη διάρκεια θα καθοριστεί από την Επιτροπή Erasmus+ Παντείου Πανεπιστήμιου με βάση τις αιτήσεις και την χρηματοδότηση</w:t>
      </w:r>
      <w:r w:rsidR="004B75BE" w:rsidRPr="00A77BAB">
        <w:rPr>
          <w:rFonts w:ascii="Verdana" w:hAnsi="Verdana"/>
          <w:sz w:val="18"/>
          <w:szCs w:val="18"/>
        </w:rPr>
        <w:t xml:space="preserve"> </w:t>
      </w:r>
      <w:r w:rsidR="00A77BAB">
        <w:rPr>
          <w:rFonts w:ascii="Verdana" w:hAnsi="Verdana"/>
          <w:sz w:val="18"/>
          <w:szCs w:val="18"/>
        </w:rPr>
        <w:t xml:space="preserve">και </w:t>
      </w:r>
      <w:bookmarkStart w:id="0" w:name="_GoBack"/>
      <w:bookmarkEnd w:id="0"/>
      <w:r w:rsidR="004B75BE" w:rsidRPr="00A77BAB">
        <w:rPr>
          <w:rFonts w:ascii="Verdana" w:hAnsi="Verdana"/>
          <w:sz w:val="18"/>
          <w:szCs w:val="18"/>
        </w:rPr>
        <w:t>σε συνδυασμό με τους όρους του προγράμματος</w:t>
      </w:r>
      <w:r w:rsidR="00267D89" w:rsidRPr="00A77BAB">
        <w:rPr>
          <w:rFonts w:ascii="Verdana" w:hAnsi="Verdana"/>
          <w:sz w:val="18"/>
          <w:szCs w:val="18"/>
        </w:rPr>
        <w:t>.</w:t>
      </w:r>
      <w:r w:rsidR="00267D89" w:rsidRPr="00267D89">
        <w:rPr>
          <w:rFonts w:ascii="Verdana" w:hAnsi="Verdana"/>
          <w:sz w:val="18"/>
          <w:szCs w:val="18"/>
        </w:rPr>
        <w:t xml:space="preserve"> Μετά τον καθορισμό της μέγιστης διάρκειας κινητικότητας, ΔΕΝ θα χρηματοδοτούνται παρατάσεις περιόδου πρακτικής άσκησης, αλλά μπορούν να εγκριθούν παρατάσεις zero-grant (μηδενικής επιχορήγησης). Σε περίπτωση διαθέσιμων κονδυλίων, αυτά θα διανεμηθούν με βάση την αρχή της αναλογικότητας σε όλους τους ενδιαφερόμενους.</w:t>
      </w:r>
    </w:p>
    <w:p w:rsidR="007F49FD" w:rsidRPr="00B94939" w:rsidRDefault="007F49FD" w:rsidP="001702BC">
      <w:pPr>
        <w:pStyle w:val="a3"/>
        <w:shd w:val="clear" w:color="auto" w:fill="92CDDC" w:themeFill="accent5" w:themeFillTint="99"/>
        <w:tabs>
          <w:tab w:val="num" w:pos="1080"/>
        </w:tabs>
        <w:spacing w:after="120"/>
        <w:ind w:left="-180"/>
        <w:rPr>
          <w:b/>
          <w:sz w:val="18"/>
          <w:szCs w:val="18"/>
        </w:rPr>
      </w:pPr>
      <w:r w:rsidRPr="00B94939">
        <w:rPr>
          <w:b/>
          <w:sz w:val="18"/>
          <w:szCs w:val="18"/>
        </w:rPr>
        <w:t>Οι</w:t>
      </w:r>
      <w:r w:rsidR="0024458B">
        <w:rPr>
          <w:b/>
          <w:sz w:val="18"/>
          <w:szCs w:val="18"/>
        </w:rPr>
        <w:t xml:space="preserve"> ακόλουθοι τύποι οργανισμών </w:t>
      </w:r>
      <w:r w:rsidRPr="00B94939">
        <w:rPr>
          <w:b/>
          <w:sz w:val="18"/>
          <w:szCs w:val="18"/>
        </w:rPr>
        <w:t>είναι επιλέξιμοι ως οργανισμοί υποδοχής:</w:t>
      </w:r>
    </w:p>
    <w:p w:rsidR="00F96D6E" w:rsidRPr="000922F6" w:rsidRDefault="00D07433" w:rsidP="000922F6">
      <w:pPr>
        <w:pStyle w:val="a3"/>
        <w:numPr>
          <w:ilvl w:val="0"/>
          <w:numId w:val="17"/>
        </w:numPr>
        <w:shd w:val="clear" w:color="auto" w:fill="FFFFFF" w:themeFill="background1"/>
        <w:ind w:left="426"/>
        <w:rPr>
          <w:sz w:val="18"/>
          <w:szCs w:val="18"/>
        </w:rPr>
      </w:pPr>
      <w:r>
        <w:rPr>
          <w:sz w:val="18"/>
          <w:lang w:val="en-US"/>
        </w:rPr>
        <w:t>O</w:t>
      </w:r>
      <w:r w:rsidRPr="00D07433">
        <w:rPr>
          <w:sz w:val="18"/>
        </w:rPr>
        <w:t xml:space="preserve">ποιοσδήποτε δημόσιος ή ιδιωτικός οργανισμός που δραστηριοποιείται στην αγορά εργασίας ή στους τομείς της εκπαίδευσης, της κατάρτισης </w:t>
      </w:r>
      <w:r w:rsidRPr="00D07433">
        <w:rPr>
          <w:spacing w:val="-3"/>
          <w:sz w:val="18"/>
        </w:rPr>
        <w:t xml:space="preserve">και </w:t>
      </w:r>
      <w:r w:rsidRPr="00D07433">
        <w:rPr>
          <w:sz w:val="18"/>
        </w:rPr>
        <w:t xml:space="preserve">της νεολαίας. </w:t>
      </w:r>
      <w:r w:rsidRPr="00D07433">
        <w:rPr>
          <w:sz w:val="18"/>
          <w:szCs w:val="18"/>
        </w:rPr>
        <w:t>Παραδείγματος χάριν, ο εν λόγω φορέας μπορεί να είναι:</w:t>
      </w: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>- δημόσια ή ιδιωτική, μικρή, μεσαία ή μεγάλη επιχείρηση (συμπεριλαμβανομένων κοινωνικών επιχειρήσεων)∙</w:t>
      </w: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 xml:space="preserve">- δημόσιος φορέας τοπικού, περιφερειακού ή εθνικού </w:t>
      </w:r>
      <w:r w:rsidR="00D07433" w:rsidRPr="0024458B">
        <w:rPr>
          <w:sz w:val="18"/>
          <w:szCs w:val="18"/>
        </w:rPr>
        <w:t>επιπέδου</w:t>
      </w:r>
      <w:r w:rsidR="00F96D6E" w:rsidRPr="0024458B">
        <w:rPr>
          <w:sz w:val="18"/>
          <w:szCs w:val="18"/>
        </w:rPr>
        <w:t>∙</w:t>
      </w: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 xml:space="preserve">- κοινωνικός εταίρος ή άλλος εκπρόσωπος του εργασιακού χώρου, συμπεριλαμβανομένων εμπορικών επιμελητηρίων, επαγγελματικών/ βιοτεχνικών ενώσεων και συνδικαλιστικών </w:t>
      </w:r>
      <w:r w:rsidR="00D07433" w:rsidRPr="0024458B">
        <w:rPr>
          <w:sz w:val="18"/>
          <w:szCs w:val="18"/>
        </w:rPr>
        <w:t>οργανώσεων</w:t>
      </w:r>
      <w:r w:rsidR="00F96D6E" w:rsidRPr="0024458B">
        <w:rPr>
          <w:sz w:val="18"/>
          <w:szCs w:val="18"/>
        </w:rPr>
        <w:t>∙</w:t>
      </w: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 xml:space="preserve">- ερευνητικό </w:t>
      </w:r>
      <w:r w:rsidR="00D07433" w:rsidRPr="0024458B">
        <w:rPr>
          <w:sz w:val="18"/>
          <w:szCs w:val="18"/>
        </w:rPr>
        <w:t>ινστιτούτο</w:t>
      </w:r>
      <w:r w:rsidR="00F96D6E" w:rsidRPr="0024458B">
        <w:rPr>
          <w:sz w:val="18"/>
          <w:szCs w:val="18"/>
        </w:rPr>
        <w:t>∙</w:t>
      </w: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 xml:space="preserve">- </w:t>
      </w:r>
      <w:r w:rsidR="00D07433" w:rsidRPr="0024458B">
        <w:rPr>
          <w:sz w:val="18"/>
          <w:szCs w:val="18"/>
        </w:rPr>
        <w:t>ίδρυμα</w:t>
      </w:r>
      <w:r w:rsidR="00F96D6E" w:rsidRPr="0024458B">
        <w:rPr>
          <w:sz w:val="18"/>
          <w:szCs w:val="18"/>
        </w:rPr>
        <w:t>∙</w:t>
      </w:r>
    </w:p>
    <w:p w:rsidR="00D07433" w:rsidRPr="00643AE3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>- σχολείο/ ινστιτούτο/ εκπαιδευτικό κέντρο (οποιασδήποτε βαθμίδας, από την προσχολική έως τη δευτεροβάθμια εκπαίδευση, συμπεριλαμβανομένων κέντρων επαγγελματικής εκπαίδευσης και εκπαίδευσης ενηλίκων)∙</w:t>
      </w:r>
    </w:p>
    <w:p w:rsidR="00F96D6E" w:rsidRPr="00643AE3" w:rsidRDefault="00F96D6E" w:rsidP="0024458B">
      <w:pPr>
        <w:pStyle w:val="a3"/>
        <w:shd w:val="clear" w:color="auto" w:fill="FFFFFF" w:themeFill="background1"/>
        <w:rPr>
          <w:sz w:val="18"/>
          <w:szCs w:val="18"/>
        </w:rPr>
      </w:pPr>
    </w:p>
    <w:p w:rsidR="0024458B" w:rsidRPr="0024458B" w:rsidRDefault="0024458B" w:rsidP="00D07433">
      <w:pPr>
        <w:pStyle w:val="a3"/>
        <w:numPr>
          <w:ilvl w:val="0"/>
          <w:numId w:val="21"/>
        </w:numPr>
        <w:shd w:val="clear" w:color="auto" w:fill="FFFFFF" w:themeFill="background1"/>
        <w:ind w:left="426"/>
        <w:rPr>
          <w:sz w:val="18"/>
          <w:szCs w:val="18"/>
        </w:rPr>
      </w:pPr>
      <w:r w:rsidRPr="0024458B">
        <w:rPr>
          <w:sz w:val="18"/>
          <w:szCs w:val="18"/>
        </w:rPr>
        <w:t>μη κερδοσκοπικός οργανισμός, ένωση, ΜΚΟ∙</w:t>
      </w:r>
    </w:p>
    <w:p w:rsidR="00F96D6E" w:rsidRPr="00F96D6E" w:rsidRDefault="00F96D6E" w:rsidP="00F96D6E">
      <w:pPr>
        <w:pStyle w:val="ab"/>
        <w:widowControl w:val="0"/>
        <w:numPr>
          <w:ilvl w:val="0"/>
          <w:numId w:val="21"/>
        </w:numPr>
        <w:tabs>
          <w:tab w:val="left" w:pos="939"/>
        </w:tabs>
        <w:spacing w:before="84" w:line="220" w:lineRule="exact"/>
        <w:ind w:left="426" w:right="218"/>
        <w:contextualSpacing w:val="0"/>
        <w:jc w:val="both"/>
        <w:rPr>
          <w:rFonts w:ascii="Verdana" w:hAnsi="Verdana"/>
          <w:sz w:val="18"/>
        </w:rPr>
      </w:pPr>
      <w:r w:rsidRPr="00D07433">
        <w:rPr>
          <w:rFonts w:ascii="Verdana" w:hAnsi="Verdana"/>
          <w:sz w:val="18"/>
        </w:rPr>
        <w:t xml:space="preserve">φορέας που παρέχει υπηρεσίες επαγγελματικού προσανατολισμού, επαγγελματικής συμβουλευτικής </w:t>
      </w:r>
      <w:r w:rsidRPr="00D07433">
        <w:rPr>
          <w:rFonts w:ascii="Verdana" w:hAnsi="Verdana"/>
          <w:spacing w:val="-3"/>
          <w:sz w:val="18"/>
        </w:rPr>
        <w:t>και</w:t>
      </w:r>
      <w:r w:rsidRPr="00D07433">
        <w:rPr>
          <w:rFonts w:ascii="Verdana" w:hAnsi="Verdana"/>
          <w:spacing w:val="-7"/>
          <w:sz w:val="18"/>
        </w:rPr>
        <w:t xml:space="preserve"> </w:t>
      </w:r>
      <w:r w:rsidRPr="00D07433">
        <w:rPr>
          <w:rFonts w:ascii="Verdana" w:hAnsi="Verdana"/>
          <w:sz w:val="18"/>
        </w:rPr>
        <w:t>ενημέρωσης·</w:t>
      </w:r>
    </w:p>
    <w:p w:rsidR="00F96D6E" w:rsidRPr="00F96D6E" w:rsidRDefault="00F96D6E" w:rsidP="00F96D6E">
      <w:pPr>
        <w:pStyle w:val="ab"/>
        <w:widowControl w:val="0"/>
        <w:numPr>
          <w:ilvl w:val="0"/>
          <w:numId w:val="21"/>
        </w:numPr>
        <w:tabs>
          <w:tab w:val="left" w:pos="939"/>
        </w:tabs>
        <w:spacing w:before="93" w:line="222" w:lineRule="exact"/>
        <w:ind w:left="426" w:right="218"/>
        <w:contextualSpacing w:val="0"/>
        <w:jc w:val="both"/>
        <w:rPr>
          <w:rFonts w:ascii="Verdana" w:hAnsi="Verdana"/>
          <w:sz w:val="18"/>
        </w:rPr>
      </w:pPr>
      <w:r w:rsidRPr="00D07433">
        <w:rPr>
          <w:rFonts w:ascii="Verdana" w:hAnsi="Verdana"/>
          <w:sz w:val="18"/>
        </w:rPr>
        <w:t>ίδρυμα ανώτατης/τριτοβάθμιας εκπαίδευσης σε χώρα του προγράμματος, στο οποίο</w:t>
      </w:r>
      <w:r w:rsidRPr="00D07433">
        <w:rPr>
          <w:rFonts w:ascii="Verdana" w:hAnsi="Verdana"/>
          <w:spacing w:val="-6"/>
          <w:sz w:val="18"/>
        </w:rPr>
        <w:t xml:space="preserve"> </w:t>
      </w:r>
      <w:r w:rsidRPr="00D07433">
        <w:rPr>
          <w:rFonts w:ascii="Verdana" w:hAnsi="Verdana"/>
          <w:sz w:val="18"/>
        </w:rPr>
        <w:t>έχει</w:t>
      </w:r>
      <w:r w:rsidRPr="00D07433">
        <w:rPr>
          <w:rFonts w:ascii="Verdana" w:hAnsi="Verdana"/>
          <w:spacing w:val="-8"/>
          <w:sz w:val="18"/>
        </w:rPr>
        <w:t xml:space="preserve"> </w:t>
      </w:r>
      <w:r w:rsidRPr="00D07433">
        <w:rPr>
          <w:rFonts w:ascii="Verdana" w:hAnsi="Verdana"/>
          <w:sz w:val="18"/>
        </w:rPr>
        <w:t>απονεμηθεί</w:t>
      </w:r>
      <w:r w:rsidRPr="00D07433">
        <w:rPr>
          <w:rFonts w:ascii="Verdana" w:hAnsi="Verdana"/>
          <w:spacing w:val="-6"/>
          <w:sz w:val="18"/>
        </w:rPr>
        <w:t xml:space="preserve"> </w:t>
      </w:r>
      <w:r w:rsidRPr="00D07433">
        <w:rPr>
          <w:rFonts w:ascii="Verdana" w:hAnsi="Verdana"/>
          <w:sz w:val="18"/>
        </w:rPr>
        <w:t>Χάρτης</w:t>
      </w:r>
      <w:r w:rsidRPr="00D07433">
        <w:rPr>
          <w:rFonts w:ascii="Verdana" w:hAnsi="Verdana"/>
          <w:spacing w:val="-4"/>
          <w:sz w:val="18"/>
        </w:rPr>
        <w:t xml:space="preserve"> </w:t>
      </w:r>
      <w:r w:rsidRPr="00D07433">
        <w:rPr>
          <w:rFonts w:ascii="Verdana" w:hAnsi="Verdana"/>
          <w:sz w:val="18"/>
        </w:rPr>
        <w:t>Erasmus</w:t>
      </w:r>
      <w:r w:rsidRPr="00D07433">
        <w:rPr>
          <w:rFonts w:ascii="Verdana" w:hAnsi="Verdana"/>
          <w:spacing w:val="-7"/>
          <w:sz w:val="18"/>
        </w:rPr>
        <w:t xml:space="preserve"> </w:t>
      </w:r>
      <w:r w:rsidRPr="00D07433">
        <w:rPr>
          <w:rFonts w:ascii="Verdana" w:hAnsi="Verdana"/>
          <w:sz w:val="18"/>
        </w:rPr>
        <w:t>για</w:t>
      </w:r>
      <w:r w:rsidRPr="00D07433">
        <w:rPr>
          <w:rFonts w:ascii="Verdana" w:hAnsi="Verdana"/>
          <w:spacing w:val="-6"/>
          <w:sz w:val="18"/>
        </w:rPr>
        <w:t xml:space="preserve"> </w:t>
      </w:r>
      <w:r w:rsidRPr="00D07433">
        <w:rPr>
          <w:rFonts w:ascii="Verdana" w:hAnsi="Verdana"/>
          <w:sz w:val="18"/>
        </w:rPr>
        <w:t>την</w:t>
      </w:r>
      <w:r w:rsidRPr="00D07433">
        <w:rPr>
          <w:rFonts w:ascii="Verdana" w:hAnsi="Verdana"/>
          <w:spacing w:val="-6"/>
          <w:sz w:val="18"/>
        </w:rPr>
        <w:t xml:space="preserve"> </w:t>
      </w:r>
      <w:r w:rsidRPr="00D07433">
        <w:rPr>
          <w:rFonts w:ascii="Verdana" w:hAnsi="Verdana"/>
          <w:sz w:val="18"/>
        </w:rPr>
        <w:t>Ανώτατη/Τριτοβάθμια</w:t>
      </w:r>
      <w:r w:rsidRPr="00D07433">
        <w:rPr>
          <w:rFonts w:ascii="Verdana" w:hAnsi="Verdana"/>
          <w:spacing w:val="-6"/>
          <w:sz w:val="18"/>
        </w:rPr>
        <w:t xml:space="preserve"> </w:t>
      </w:r>
      <w:r w:rsidRPr="00D07433">
        <w:rPr>
          <w:rFonts w:ascii="Verdana" w:hAnsi="Verdana"/>
          <w:sz w:val="18"/>
        </w:rPr>
        <w:t>Εκπαίδευση.</w:t>
      </w:r>
    </w:p>
    <w:p w:rsidR="0024458B" w:rsidRPr="00623F38" w:rsidRDefault="0024458B" w:rsidP="00B94939">
      <w:pPr>
        <w:pStyle w:val="a3"/>
        <w:shd w:val="clear" w:color="auto" w:fill="FFFFFF" w:themeFill="background1"/>
        <w:rPr>
          <w:b/>
          <w:sz w:val="6"/>
          <w:szCs w:val="6"/>
        </w:rPr>
      </w:pPr>
    </w:p>
    <w:p w:rsidR="0024458B" w:rsidRPr="0024458B" w:rsidRDefault="0024458B" w:rsidP="0024458B">
      <w:pPr>
        <w:pStyle w:val="a3"/>
        <w:shd w:val="clear" w:color="auto" w:fill="FFFFFF" w:themeFill="background1"/>
        <w:rPr>
          <w:sz w:val="18"/>
          <w:szCs w:val="18"/>
        </w:rPr>
      </w:pPr>
      <w:r w:rsidRPr="0024458B">
        <w:rPr>
          <w:sz w:val="18"/>
          <w:szCs w:val="18"/>
        </w:rPr>
        <w:t xml:space="preserve">Οι ακόλουθες κατηγορίες φορέων </w:t>
      </w:r>
      <w:r w:rsidRPr="0024458B">
        <w:rPr>
          <w:b/>
          <w:color w:val="FF0000"/>
          <w:sz w:val="18"/>
          <w:szCs w:val="18"/>
          <w:u w:val="single"/>
        </w:rPr>
        <w:t>δεν είναι επιλέξιμες ως φορείς υποδοχής για πρακτική άσκηση</w:t>
      </w:r>
      <w:r w:rsidRPr="0024458B">
        <w:rPr>
          <w:sz w:val="18"/>
          <w:szCs w:val="18"/>
        </w:rPr>
        <w:t xml:space="preserve"> φοιτητών:</w:t>
      </w:r>
    </w:p>
    <w:p w:rsidR="00EC39B4" w:rsidRDefault="0024458B" w:rsidP="00EC39B4">
      <w:pPr>
        <w:jc w:val="both"/>
        <w:rPr>
          <w:rFonts w:ascii="Verdana" w:hAnsi="Verdana"/>
          <w:sz w:val="18"/>
          <w:szCs w:val="18"/>
        </w:rPr>
      </w:pPr>
      <w:r w:rsidRPr="0024458B">
        <w:rPr>
          <w:rFonts w:ascii="Verdana" w:hAnsi="Verdana"/>
          <w:sz w:val="18"/>
          <w:szCs w:val="18"/>
        </w:rPr>
        <w:t xml:space="preserve">− </w:t>
      </w:r>
      <w:r w:rsidR="00F96D6E" w:rsidRPr="00F96D6E">
        <w:rPr>
          <w:rFonts w:ascii="Verdana" w:hAnsi="Verdana"/>
          <w:sz w:val="18"/>
          <w:szCs w:val="18"/>
        </w:rPr>
        <w:t xml:space="preserve">Ευρωπαϊκά θεσμικά όργανα και άλλοι φορείς της ΕΕ, συμπεριλαμβανομένων των εξειδικευμένων οργανισμών </w:t>
      </w:r>
      <w:r w:rsidRPr="0024458B">
        <w:rPr>
          <w:rFonts w:ascii="Verdana" w:hAnsi="Verdana"/>
          <w:sz w:val="18"/>
          <w:szCs w:val="18"/>
        </w:rPr>
        <w:t>(</w:t>
      </w:r>
      <w:r w:rsidR="001A16D4" w:rsidRPr="001A16D4">
        <w:rPr>
          <w:rFonts w:ascii="Verdana" w:hAnsi="Verdana"/>
          <w:sz w:val="18"/>
          <w:szCs w:val="18"/>
        </w:rPr>
        <w:t xml:space="preserve">ο αναλυτικός κατάλογος είναι διαθέσιμος στον δικτυακό τόπο 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https</w:t>
      </w:r>
      <w:r w:rsidR="00267D89" w:rsidRPr="000922F6">
        <w:rPr>
          <w:rFonts w:ascii="Verdana" w:hAnsi="Verdana"/>
          <w:sz w:val="16"/>
          <w:szCs w:val="16"/>
          <w:u w:val="single"/>
        </w:rPr>
        <w:t>://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europa</w:t>
      </w:r>
      <w:r w:rsidR="00267D89" w:rsidRPr="000922F6">
        <w:rPr>
          <w:rFonts w:ascii="Verdana" w:hAnsi="Verdana"/>
          <w:sz w:val="16"/>
          <w:szCs w:val="16"/>
          <w:u w:val="single"/>
        </w:rPr>
        <w:t>.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eu</w:t>
      </w:r>
      <w:r w:rsidR="00267D89" w:rsidRPr="000922F6">
        <w:rPr>
          <w:rFonts w:ascii="Verdana" w:hAnsi="Verdana"/>
          <w:sz w:val="16"/>
          <w:szCs w:val="16"/>
          <w:u w:val="single"/>
        </w:rPr>
        <w:t>/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european</w:t>
      </w:r>
      <w:r w:rsidR="00267D89" w:rsidRPr="000922F6">
        <w:rPr>
          <w:rFonts w:ascii="Verdana" w:hAnsi="Verdana"/>
          <w:sz w:val="16"/>
          <w:szCs w:val="16"/>
          <w:u w:val="single"/>
        </w:rPr>
        <w:t>-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union</w:t>
      </w:r>
      <w:r w:rsidR="00267D89" w:rsidRPr="000922F6">
        <w:rPr>
          <w:rFonts w:ascii="Verdana" w:hAnsi="Verdana"/>
          <w:sz w:val="16"/>
          <w:szCs w:val="16"/>
          <w:u w:val="single"/>
        </w:rPr>
        <w:t>/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index</w:t>
      </w:r>
      <w:r w:rsidR="00267D89" w:rsidRPr="000922F6">
        <w:rPr>
          <w:rFonts w:ascii="Verdana" w:hAnsi="Verdana"/>
          <w:sz w:val="16"/>
          <w:szCs w:val="16"/>
          <w:u w:val="single"/>
        </w:rPr>
        <w:t>_</w:t>
      </w:r>
      <w:r w:rsidR="00267D89" w:rsidRPr="00267D89">
        <w:rPr>
          <w:rFonts w:ascii="Verdana" w:hAnsi="Verdana"/>
          <w:sz w:val="16"/>
          <w:szCs w:val="16"/>
          <w:u w:val="single"/>
          <w:lang w:val="en-US"/>
        </w:rPr>
        <w:t>el</w:t>
      </w:r>
      <w:r w:rsidRPr="0024458B">
        <w:rPr>
          <w:rFonts w:ascii="Verdana" w:hAnsi="Verdana"/>
          <w:sz w:val="18"/>
          <w:szCs w:val="18"/>
        </w:rPr>
        <w:t>)∙</w:t>
      </w:r>
    </w:p>
    <w:p w:rsidR="00ED6992" w:rsidRPr="00ED6992" w:rsidRDefault="0024458B" w:rsidP="001A16D4">
      <w:pPr>
        <w:jc w:val="both"/>
        <w:rPr>
          <w:rFonts w:ascii="Verdana" w:hAnsi="Verdana"/>
          <w:sz w:val="18"/>
          <w:szCs w:val="18"/>
        </w:rPr>
      </w:pPr>
      <w:r w:rsidRPr="0024458B">
        <w:rPr>
          <w:rFonts w:ascii="Verdana" w:hAnsi="Verdana"/>
          <w:sz w:val="18"/>
          <w:szCs w:val="18"/>
        </w:rPr>
        <w:t xml:space="preserve">− </w:t>
      </w:r>
      <w:r w:rsidR="001A16D4" w:rsidRPr="001A16D4">
        <w:rPr>
          <w:rFonts w:ascii="Verdana" w:hAnsi="Verdana"/>
          <w:sz w:val="18"/>
          <w:szCs w:val="18"/>
        </w:rPr>
        <w:t xml:space="preserve">οργανισμοί που διαχειρίζονται προγράμματα της ΕΕ, όπως οι Εθνικές Μονάδες </w:t>
      </w:r>
      <w:r w:rsidR="001A16D4" w:rsidRPr="001A16D4">
        <w:rPr>
          <w:rFonts w:ascii="Verdana" w:hAnsi="Verdana"/>
          <w:sz w:val="18"/>
          <w:szCs w:val="18"/>
          <w:lang w:val="en-US"/>
        </w:rPr>
        <w:t>Erasmus</w:t>
      </w:r>
      <w:r w:rsidR="001A16D4" w:rsidRPr="001A16D4">
        <w:rPr>
          <w:rFonts w:ascii="Verdana" w:hAnsi="Verdana"/>
          <w:sz w:val="18"/>
          <w:szCs w:val="18"/>
        </w:rPr>
        <w:t>+ (προκειμένου να αποφευχθεί πιθανή σύγκρουση συμφερόντων και/ή διπλή χρηματοδότηση).</w:t>
      </w:r>
    </w:p>
    <w:p w:rsidR="001A16D4" w:rsidRPr="00ED6992" w:rsidRDefault="001A16D4" w:rsidP="001A16D4">
      <w:pPr>
        <w:jc w:val="both"/>
        <w:rPr>
          <w:b/>
          <w:sz w:val="10"/>
          <w:szCs w:val="10"/>
        </w:rPr>
      </w:pPr>
    </w:p>
    <w:p w:rsidR="00176031" w:rsidRPr="00756D3A" w:rsidRDefault="00176031" w:rsidP="001702BC">
      <w:pPr>
        <w:pStyle w:val="a3"/>
        <w:shd w:val="clear" w:color="auto" w:fill="92CDDC" w:themeFill="accent5" w:themeFillTint="99"/>
        <w:tabs>
          <w:tab w:val="num" w:pos="1080"/>
        </w:tabs>
        <w:spacing w:after="120"/>
        <w:ind w:left="-180"/>
        <w:rPr>
          <w:b/>
          <w:sz w:val="18"/>
          <w:szCs w:val="18"/>
        </w:rPr>
      </w:pPr>
      <w:r w:rsidRPr="00756D3A">
        <w:rPr>
          <w:b/>
          <w:sz w:val="18"/>
          <w:szCs w:val="18"/>
        </w:rPr>
        <w:t>Προϋποθέσεις επιλεξιμότητας φοιτητών:</w:t>
      </w:r>
    </w:p>
    <w:p w:rsidR="0062139F" w:rsidRPr="00756D3A" w:rsidRDefault="0062139F" w:rsidP="00BB43FF">
      <w:pPr>
        <w:jc w:val="both"/>
        <w:rPr>
          <w:rFonts w:ascii="Verdana" w:hAnsi="Verdana"/>
          <w:sz w:val="18"/>
          <w:szCs w:val="18"/>
        </w:rPr>
      </w:pPr>
      <w:r w:rsidRPr="00756D3A">
        <w:rPr>
          <w:rFonts w:ascii="Verdana" w:hAnsi="Verdana"/>
          <w:sz w:val="18"/>
          <w:szCs w:val="18"/>
        </w:rPr>
        <w:t>Οι φοιτητές:</w:t>
      </w:r>
    </w:p>
    <w:p w:rsidR="00995768" w:rsidRPr="007D34D7" w:rsidRDefault="0062139F" w:rsidP="00BB43FF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sz w:val="18"/>
          <w:szCs w:val="18"/>
        </w:rPr>
        <w:t>Π</w:t>
      </w:r>
      <w:r w:rsidR="00995768" w:rsidRPr="007D34D7">
        <w:rPr>
          <w:rFonts w:ascii="Verdana" w:hAnsi="Verdana"/>
          <w:sz w:val="18"/>
          <w:szCs w:val="18"/>
        </w:rPr>
        <w:t>ρέπει να είναι υπήκοοι χώρας που συμμετέχει στο πρόγραμμα ή να αναγνωρίζονται ως πρόσφυγες, απάτριδες ή μόνιμοι κάτοικοι</w:t>
      </w:r>
      <w:r w:rsidR="00D03BE5" w:rsidRPr="007D34D7">
        <w:rPr>
          <w:rFonts w:ascii="Verdana" w:hAnsi="Verdana"/>
          <w:sz w:val="18"/>
          <w:szCs w:val="18"/>
        </w:rPr>
        <w:t xml:space="preserve"> τη</w:t>
      </w:r>
      <w:r w:rsidR="00995768" w:rsidRPr="007D34D7">
        <w:rPr>
          <w:rFonts w:ascii="Verdana" w:hAnsi="Verdana"/>
          <w:sz w:val="18"/>
          <w:szCs w:val="18"/>
        </w:rPr>
        <w:t>ς Ελλάδας</w:t>
      </w:r>
      <w:r w:rsidR="00CC0FF0" w:rsidRPr="007D34D7">
        <w:rPr>
          <w:rFonts w:ascii="Verdana" w:hAnsi="Verdana"/>
          <w:sz w:val="18"/>
          <w:szCs w:val="18"/>
        </w:rPr>
        <w:t>.</w:t>
      </w:r>
    </w:p>
    <w:p w:rsidR="00D03BE5" w:rsidRPr="007D34D7" w:rsidRDefault="00D03BE5" w:rsidP="00BB43FF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sz w:val="18"/>
          <w:szCs w:val="18"/>
        </w:rPr>
        <w:t>Οι φοιτητές θα πρέπει να είναι εγγεγραμμένοι σε επίσ</w:t>
      </w:r>
      <w:r w:rsidR="00EC39B4" w:rsidRPr="007D34D7">
        <w:rPr>
          <w:rFonts w:ascii="Verdana" w:hAnsi="Verdana"/>
          <w:sz w:val="18"/>
          <w:szCs w:val="18"/>
        </w:rPr>
        <w:t>ημο πρόγραμμα σπουδών του Παντεί</w:t>
      </w:r>
      <w:r w:rsidRPr="007D34D7">
        <w:rPr>
          <w:rFonts w:ascii="Verdana" w:hAnsi="Verdana"/>
          <w:sz w:val="18"/>
          <w:szCs w:val="18"/>
        </w:rPr>
        <w:t>ου Πανεπιστημίου το οποίο οδηγεί στην απόκτηση πτυχίου, μεταπτυχιακού ή διδακτορικού διπλώματος.</w:t>
      </w:r>
    </w:p>
    <w:p w:rsidR="0062139F" w:rsidRPr="007D34D7" w:rsidRDefault="007F49FD" w:rsidP="00BB43FF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sz w:val="18"/>
          <w:szCs w:val="18"/>
        </w:rPr>
        <w:t>Θα πρέπει να έχουν τη φοιτητική ιδιότητα</w:t>
      </w:r>
      <w:r w:rsidR="00CC0FF0" w:rsidRPr="007D34D7">
        <w:rPr>
          <w:rFonts w:ascii="Verdana" w:hAnsi="Verdana"/>
          <w:sz w:val="18"/>
          <w:szCs w:val="18"/>
        </w:rPr>
        <w:t>.</w:t>
      </w:r>
      <w:r w:rsidRPr="007D34D7">
        <w:rPr>
          <w:rFonts w:ascii="Verdana" w:hAnsi="Verdana"/>
          <w:sz w:val="18"/>
          <w:szCs w:val="18"/>
        </w:rPr>
        <w:t xml:space="preserve"> </w:t>
      </w:r>
    </w:p>
    <w:p w:rsidR="001A16D4" w:rsidRPr="007D34D7" w:rsidRDefault="00C3588C" w:rsidP="001A16D4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sz w:val="18"/>
          <w:szCs w:val="18"/>
        </w:rPr>
        <w:t>Οι φοιτητές που έχουν πραγματοποιήσει ξανά περίοδο Erasmus στο εξωτερικό είτε για σπουδές είτε για Πρακτική Άσκηση, εφόσον το διάστημα αυτό είναι μικρότερο των 12 μηνών</w:t>
      </w:r>
      <w:r w:rsidR="001A16D4" w:rsidRPr="007D34D7">
        <w:rPr>
          <w:rFonts w:ascii="Verdana" w:hAnsi="Verdana"/>
          <w:sz w:val="18"/>
          <w:szCs w:val="18"/>
        </w:rPr>
        <w:t xml:space="preserve"> (Συμπεριλαμβανομένης και της </w:t>
      </w:r>
      <w:r w:rsidR="001A16D4" w:rsidRPr="007D34D7">
        <w:rPr>
          <w:rFonts w:ascii="Verdana" w:hAnsi="Verdana"/>
          <w:sz w:val="18"/>
        </w:rPr>
        <w:t>συμμετοχή με μηδενική επιχορήγηση από κονδύλια της ΕΕ</w:t>
      </w:r>
      <w:r w:rsidR="001A16D4" w:rsidRPr="007D34D7">
        <w:rPr>
          <w:rFonts w:ascii="Verdana" w:hAnsi="Verdana"/>
          <w:sz w:val="18"/>
          <w:szCs w:val="18"/>
        </w:rPr>
        <w:t>)</w:t>
      </w:r>
      <w:r w:rsidRPr="007D34D7">
        <w:rPr>
          <w:rFonts w:ascii="Verdana" w:hAnsi="Verdana"/>
          <w:sz w:val="18"/>
          <w:szCs w:val="18"/>
        </w:rPr>
        <w:t>.</w:t>
      </w:r>
    </w:p>
    <w:p w:rsidR="0024458B" w:rsidRPr="007D34D7" w:rsidRDefault="0024458B" w:rsidP="001A16D4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sz w:val="18"/>
          <w:szCs w:val="18"/>
        </w:rPr>
        <w:t xml:space="preserve">Άτομα που έχουν αποφοιτήσει προσφάτως από ανώτατα εκπαιδευτικά ιδρύματα δύναται να συμμετέχουν σε δραστηριότητες πρακτικής άσκησης. Οι προσφάτως αποφοιτήσαντες </w:t>
      </w:r>
      <w:r w:rsidR="001A16D4" w:rsidRPr="007D34D7">
        <w:rPr>
          <w:rFonts w:ascii="Verdana" w:hAnsi="Verdana"/>
          <w:sz w:val="18"/>
          <w:szCs w:val="18"/>
        </w:rPr>
        <w:t>πρέπει να επιλεγούν από το ίδρυμα ανώτατης/τριτοβάθμιας εκπαίδευσής τους κατά το τελευταίο έτος των σπουδών τους και πρέπει να πραγματοποιήσουν και να ολοκληρώσουν την πρακτική τους άσκηση στο εξωτερικό εντός ενός έτους μετά την αποφοίτησή τους.</w:t>
      </w:r>
    </w:p>
    <w:p w:rsidR="001A16D4" w:rsidRPr="007D34D7" w:rsidRDefault="001A16D4" w:rsidP="001A16D4">
      <w:pPr>
        <w:jc w:val="both"/>
        <w:rPr>
          <w:rFonts w:ascii="Verdana" w:hAnsi="Verdana"/>
          <w:sz w:val="8"/>
          <w:szCs w:val="8"/>
        </w:rPr>
      </w:pPr>
    </w:p>
    <w:p w:rsidR="0024458B" w:rsidRPr="007D34D7" w:rsidRDefault="0024458B" w:rsidP="00BB43FF">
      <w:pPr>
        <w:jc w:val="both"/>
        <w:rPr>
          <w:rFonts w:ascii="Verdana" w:hAnsi="Verdana"/>
          <w:sz w:val="18"/>
          <w:szCs w:val="18"/>
        </w:rPr>
      </w:pPr>
      <w:r w:rsidRPr="007D34D7">
        <w:rPr>
          <w:rFonts w:ascii="Verdana" w:hAnsi="Verdana"/>
          <w:b/>
          <w:sz w:val="18"/>
          <w:szCs w:val="18"/>
          <w:u w:val="single"/>
        </w:rPr>
        <w:t>Χαμηλή προτεραιότητα</w:t>
      </w:r>
      <w:r w:rsidRPr="007D34D7">
        <w:rPr>
          <w:rFonts w:ascii="Verdana" w:hAnsi="Verdana"/>
          <w:sz w:val="18"/>
          <w:szCs w:val="18"/>
        </w:rPr>
        <w:t xml:space="preserve"> για επιλογή συμμετοχής στο πρόγραμμα έχουν:</w:t>
      </w:r>
    </w:p>
    <w:p w:rsidR="0024458B" w:rsidRDefault="00EC2EB2" w:rsidP="0024458B">
      <w:pPr>
        <w:pStyle w:val="ab"/>
        <w:numPr>
          <w:ilvl w:val="0"/>
          <w:numId w:val="18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24458B">
        <w:rPr>
          <w:rFonts w:ascii="Verdana" w:hAnsi="Verdana"/>
          <w:sz w:val="18"/>
          <w:szCs w:val="18"/>
        </w:rPr>
        <w:t>Οι φοιτητές με χώ</w:t>
      </w:r>
      <w:r w:rsidR="00C3588C" w:rsidRPr="0024458B">
        <w:rPr>
          <w:rFonts w:ascii="Verdana" w:hAnsi="Verdana"/>
          <w:sz w:val="18"/>
          <w:szCs w:val="18"/>
        </w:rPr>
        <w:t>ρα προέλευσης εκτός της Ελλάδας πο</w:t>
      </w:r>
      <w:r w:rsidR="001A16D4">
        <w:rPr>
          <w:rFonts w:ascii="Verdana" w:hAnsi="Verdana"/>
          <w:sz w:val="18"/>
          <w:szCs w:val="18"/>
        </w:rPr>
        <w:t>υ αιτούνται μετακίνηση σε φορέα</w:t>
      </w:r>
      <w:r w:rsidR="00C3588C" w:rsidRPr="0024458B">
        <w:rPr>
          <w:rFonts w:ascii="Verdana" w:hAnsi="Verdana"/>
          <w:sz w:val="18"/>
          <w:szCs w:val="18"/>
        </w:rPr>
        <w:t xml:space="preserve"> της χώρας προέλευσής </w:t>
      </w:r>
      <w:r w:rsidR="0024458B">
        <w:rPr>
          <w:rFonts w:ascii="Verdana" w:hAnsi="Verdana"/>
          <w:sz w:val="18"/>
          <w:szCs w:val="18"/>
        </w:rPr>
        <w:t>τους</w:t>
      </w:r>
    </w:p>
    <w:p w:rsidR="00F521D5" w:rsidRPr="00A34E15" w:rsidRDefault="0024458B" w:rsidP="00BB43FF">
      <w:pPr>
        <w:pStyle w:val="ab"/>
        <w:numPr>
          <w:ilvl w:val="0"/>
          <w:numId w:val="18"/>
        </w:numPr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Ο</w:t>
      </w:r>
      <w:r w:rsidR="00C3588C" w:rsidRPr="0024458B">
        <w:rPr>
          <w:rFonts w:ascii="Verdana" w:hAnsi="Verdana"/>
          <w:sz w:val="18"/>
          <w:szCs w:val="18"/>
        </w:rPr>
        <w:t>ι φοιτητές που έχουν κάνει ήδη χρήση της κινητικότητας για σπουδές ή</w:t>
      </w:r>
      <w:r w:rsidR="0080751F">
        <w:rPr>
          <w:rFonts w:ascii="Verdana" w:hAnsi="Verdana"/>
          <w:sz w:val="18"/>
          <w:szCs w:val="18"/>
        </w:rPr>
        <w:t xml:space="preserve"> Πρακτική Άσκηση.</w:t>
      </w:r>
    </w:p>
    <w:p w:rsidR="00A34E15" w:rsidRPr="00C903F5" w:rsidRDefault="00A34E15" w:rsidP="00A34E15">
      <w:pPr>
        <w:jc w:val="both"/>
        <w:rPr>
          <w:rFonts w:ascii="Verdana" w:hAnsi="Verdana"/>
          <w:sz w:val="18"/>
          <w:szCs w:val="18"/>
        </w:rPr>
      </w:pPr>
    </w:p>
    <w:p w:rsidR="001627CA" w:rsidRDefault="00A34E15" w:rsidP="00BB43FF">
      <w:pPr>
        <w:jc w:val="both"/>
        <w:rPr>
          <w:rFonts w:ascii="Verdana" w:hAnsi="Verdana"/>
          <w:sz w:val="18"/>
          <w:szCs w:val="18"/>
        </w:rPr>
      </w:pPr>
      <w:r w:rsidRPr="00A34E15">
        <w:rPr>
          <w:rFonts w:ascii="Verdana" w:hAnsi="Verdana"/>
          <w:sz w:val="18"/>
          <w:szCs w:val="18"/>
        </w:rPr>
        <w:t xml:space="preserve">Για τους </w:t>
      </w:r>
      <w:r w:rsidRPr="00A34E15">
        <w:rPr>
          <w:rFonts w:ascii="Verdana" w:hAnsi="Verdana"/>
          <w:b/>
          <w:sz w:val="18"/>
          <w:szCs w:val="18"/>
        </w:rPr>
        <w:t>φοιτητές με σοβαρή αναπηρία</w:t>
      </w:r>
      <w:r w:rsidRPr="00A34E15">
        <w:rPr>
          <w:rFonts w:ascii="Verdana" w:hAnsi="Verdana"/>
          <w:sz w:val="18"/>
          <w:szCs w:val="18"/>
        </w:rPr>
        <w:t xml:space="preserve">, προβλέπεται υποστηρικτική διαδικασία για την οποία μπορείτε να ενημερωθείτε στην ιστοσελίδα: </w:t>
      </w:r>
      <w:hyperlink r:id="rId11" w:history="1"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http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://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erasmus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.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panteion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.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gr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/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index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.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php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/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news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/21-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programmes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/52-%20%20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people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-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with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</w:rPr>
          <w:t>-</w:t>
        </w:r>
        <w:r w:rsidRPr="00A34E15">
          <w:rPr>
            <w:rStyle w:val="-"/>
            <w:rFonts w:ascii="Verdana" w:hAnsi="Verdana"/>
            <w:b/>
            <w:bCs/>
            <w:sz w:val="18"/>
            <w:szCs w:val="18"/>
            <w:lang w:val="en-GB"/>
          </w:rPr>
          <w:t>disabilities</w:t>
        </w:r>
      </w:hyperlink>
      <w:r w:rsidRPr="00A34E15">
        <w:rPr>
          <w:rFonts w:ascii="Verdana" w:hAnsi="Verdana"/>
          <w:sz w:val="18"/>
          <w:szCs w:val="18"/>
        </w:rPr>
        <w:t>.</w:t>
      </w:r>
    </w:p>
    <w:p w:rsidR="00590A6D" w:rsidRPr="001627CA" w:rsidRDefault="00590A6D" w:rsidP="00BB43FF">
      <w:pPr>
        <w:jc w:val="both"/>
        <w:rPr>
          <w:rFonts w:ascii="Verdana" w:hAnsi="Verdana"/>
          <w:sz w:val="18"/>
          <w:szCs w:val="18"/>
        </w:rPr>
      </w:pPr>
    </w:p>
    <w:p w:rsidR="00623F38" w:rsidRPr="00623F38" w:rsidRDefault="00623F38" w:rsidP="00623F38">
      <w:pPr>
        <w:pStyle w:val="a3"/>
        <w:shd w:val="clear" w:color="auto" w:fill="FFCC99"/>
        <w:spacing w:after="120"/>
        <w:ind w:left="-180"/>
        <w:rPr>
          <w:b/>
          <w:sz w:val="18"/>
          <w:szCs w:val="18"/>
        </w:rPr>
      </w:pPr>
      <w:r w:rsidRPr="00623F38">
        <w:rPr>
          <w:b/>
          <w:sz w:val="18"/>
          <w:szCs w:val="18"/>
        </w:rPr>
        <w:t>Κριτήρια επιλεξιμότητας φοιτητών: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Η επίδοση του φοιτητή (μέσος όρος βαθμολογίας)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Η συσσώρευση Διδακτικών Μονάδων από επιτυχημένα μαθήματα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 xml:space="preserve">Η γνώση ξένων γλωσσών, ιδιαίτερα της ομιλούμενης στο Ίδρυμα υποδοχής 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Οι λόγοι συμμετοχής στο πρόγραμμα (motivation) με αιτιολόγηση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Η συνέντευξη με τον αρμόδιο ακαδημαϊκό υπεύθυνο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Το βιογραφικό σημείωμα του φοιτητή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Οι επιστημονικές εργασίες συναφούς γνωστικού αντικειμένου με το Τμήμα φοίτησης</w:t>
      </w:r>
    </w:p>
    <w:p w:rsidR="00623F38" w:rsidRPr="00623F38" w:rsidRDefault="00623F38" w:rsidP="00623F38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Η γνώση χειρισμού Η/Υ</w:t>
      </w:r>
    </w:p>
    <w:p w:rsidR="00ED6992" w:rsidRPr="00ED6992" w:rsidRDefault="00623F38" w:rsidP="00ED6992">
      <w:pPr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623F38">
        <w:rPr>
          <w:rFonts w:ascii="Verdana" w:hAnsi="Verdana"/>
          <w:sz w:val="18"/>
          <w:szCs w:val="18"/>
        </w:rPr>
        <w:t>Η συμμετοχή σε σεμινάρια, συνέδρια, ημερίδες κλπ συναφούς γνωστικού αντικειμένου με το Τμήμα φοίτησης</w:t>
      </w:r>
    </w:p>
    <w:p w:rsidR="00623F38" w:rsidRPr="00623F38" w:rsidRDefault="00623F38" w:rsidP="00623F38">
      <w:pPr>
        <w:pStyle w:val="a3"/>
        <w:shd w:val="clear" w:color="auto" w:fill="FFCC99"/>
        <w:ind w:left="-180"/>
        <w:rPr>
          <w:b/>
          <w:sz w:val="18"/>
          <w:szCs w:val="18"/>
        </w:rPr>
      </w:pPr>
      <w:r w:rsidRPr="00623F38">
        <w:rPr>
          <w:b/>
          <w:sz w:val="18"/>
          <w:szCs w:val="18"/>
        </w:rPr>
        <w:t>ΠΡΟΣΟΧΗ! Υπάρχουν επιπλέον Ακαδημαϊκά Κριτήρια Επιλογής ανά Τμήμα, τα οποία βρίσκονται αναρτημένα στον Πίνακα Ανακοινώσεων του Τμήματος Διεθνών Σχέσεων και Ευρωπαϊκής Ένωσης και στην ιστοσελίδα</w:t>
      </w:r>
    </w:p>
    <w:p w:rsidR="00623F38" w:rsidRPr="00623F38" w:rsidRDefault="00623F38" w:rsidP="00623F38">
      <w:pPr>
        <w:pStyle w:val="a3"/>
        <w:shd w:val="clear" w:color="auto" w:fill="CCFFCC"/>
        <w:spacing w:after="120"/>
        <w:ind w:left="-180"/>
        <w:rPr>
          <w:b/>
          <w:sz w:val="18"/>
          <w:szCs w:val="18"/>
        </w:rPr>
      </w:pPr>
      <w:r w:rsidRPr="00623F38">
        <w:rPr>
          <w:b/>
          <w:sz w:val="18"/>
          <w:szCs w:val="18"/>
        </w:rPr>
        <w:t>Δικαιολογητικά υποβολής αιτήσεων:</w:t>
      </w:r>
    </w:p>
    <w:p w:rsidR="0081057D" w:rsidRPr="0081057D" w:rsidRDefault="00623F38" w:rsidP="0081057D">
      <w:pPr>
        <w:pStyle w:val="a3"/>
        <w:numPr>
          <w:ilvl w:val="0"/>
          <w:numId w:val="2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81057D">
        <w:rPr>
          <w:sz w:val="18"/>
          <w:szCs w:val="18"/>
        </w:rPr>
        <w:t xml:space="preserve">Αίτηση (παρέχεται από την ιστοσελίδα </w:t>
      </w:r>
      <w:r w:rsidR="009C1428" w:rsidRPr="0081057D">
        <w:rPr>
          <w:sz w:val="18"/>
          <w:szCs w:val="18"/>
        </w:rPr>
        <w:t>http://erasmus.panteion.gr/</w:t>
      </w:r>
      <w:r w:rsidRPr="0081057D">
        <w:rPr>
          <w:sz w:val="18"/>
          <w:szCs w:val="18"/>
        </w:rPr>
        <w:t xml:space="preserve">). </w:t>
      </w:r>
      <w:r w:rsidR="0081057D" w:rsidRPr="0081057D">
        <w:rPr>
          <w:sz w:val="18"/>
          <w:szCs w:val="18"/>
        </w:rPr>
        <w:t>Η αίτηση θα πρέπει να σε έγχρωμη εκτύπωση διπλής όψεως (μπρος-πίσω). Σε περίπτωση που ο προβλεπόμενος χώρος δεν επαρκεί για την καταγραφή των στοιχείων σας, μπορείτε να συνάψετε συμπληρωματική σελίδα.</w:t>
      </w:r>
    </w:p>
    <w:p w:rsidR="0081057D" w:rsidRPr="00C903F5" w:rsidRDefault="0081057D" w:rsidP="00623F38">
      <w:pPr>
        <w:pStyle w:val="a3"/>
        <w:numPr>
          <w:ilvl w:val="0"/>
          <w:numId w:val="2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C903F5">
        <w:rPr>
          <w:sz w:val="18"/>
          <w:szCs w:val="18"/>
        </w:rPr>
        <w:t>Αντίγραφο του ανώτερου επιπέδου πιστοποιητικού για κάθε ξένη γλώσσα που γνωρίζει ο ενδιαφερόμενος. Σε περίπτωση που κάποιος φοιτητής βρίσκεται στην εκμάθηση ξένης γλώσσας, παρακαλούμε όπως μας καταθέσει βεβαίωση εκμάθησης της γλώσσας.</w:t>
      </w:r>
    </w:p>
    <w:p w:rsidR="00623F38" w:rsidRPr="00623F38" w:rsidRDefault="00623F38" w:rsidP="00623F38">
      <w:pPr>
        <w:pStyle w:val="a3"/>
        <w:numPr>
          <w:ilvl w:val="0"/>
          <w:numId w:val="2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623F38">
        <w:rPr>
          <w:sz w:val="18"/>
          <w:szCs w:val="18"/>
        </w:rPr>
        <w:t xml:space="preserve">Αντίγραφα πιστοποιητικών για όσα σεμινάρια, συνέδρια, εκμάθηση υπολογιστών κ.λ.π. αναφέρονται </w:t>
      </w:r>
      <w:r w:rsidR="009C1428">
        <w:rPr>
          <w:sz w:val="18"/>
          <w:szCs w:val="18"/>
        </w:rPr>
        <w:t>στην Αίτηση-Βιογραφικό Σημείωμα</w:t>
      </w:r>
      <w:r w:rsidR="00C903F5">
        <w:rPr>
          <w:sz w:val="18"/>
          <w:szCs w:val="18"/>
        </w:rPr>
        <w:t>.</w:t>
      </w:r>
    </w:p>
    <w:p w:rsidR="00623F38" w:rsidRDefault="007D34D7" w:rsidP="00623F38">
      <w:pPr>
        <w:pStyle w:val="a3"/>
        <w:numPr>
          <w:ilvl w:val="0"/>
          <w:numId w:val="2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>
        <w:rPr>
          <w:sz w:val="18"/>
          <w:szCs w:val="18"/>
        </w:rPr>
        <w:t>Βεβαίωση της γραμματείας του Τ</w:t>
      </w:r>
      <w:r w:rsidR="00623F38" w:rsidRPr="00623F38">
        <w:rPr>
          <w:sz w:val="18"/>
          <w:szCs w:val="18"/>
        </w:rPr>
        <w:t>μήματος εγγραφής του φοιτητή, ότι πληροί τα κριτήρια επιλεξιμότητας για τη συμμετοχή στο Erasmus+, σύμφωνα μ</w:t>
      </w:r>
      <w:r>
        <w:rPr>
          <w:sz w:val="18"/>
          <w:szCs w:val="18"/>
        </w:rPr>
        <w:t>ε τους όρους που έχει θέσει το Τ</w:t>
      </w:r>
      <w:r w:rsidR="00623F38" w:rsidRPr="00623F38">
        <w:rPr>
          <w:sz w:val="18"/>
          <w:szCs w:val="18"/>
        </w:rPr>
        <w:t>μήμα προέλευσης (βλ. κριτήρια επιλογής)</w:t>
      </w:r>
    </w:p>
    <w:p w:rsidR="00133B1F" w:rsidRPr="0040757E" w:rsidRDefault="00133B1F" w:rsidP="0040757E">
      <w:pPr>
        <w:pStyle w:val="a3"/>
        <w:numPr>
          <w:ilvl w:val="0"/>
          <w:numId w:val="2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>
        <w:rPr>
          <w:sz w:val="18"/>
          <w:szCs w:val="18"/>
        </w:rPr>
        <w:t>Γράμμα</w:t>
      </w:r>
      <w:r w:rsidRPr="00133B1F">
        <w:rPr>
          <w:sz w:val="18"/>
          <w:szCs w:val="18"/>
        </w:rPr>
        <w:t xml:space="preserve"> </w:t>
      </w:r>
      <w:r>
        <w:rPr>
          <w:sz w:val="18"/>
          <w:szCs w:val="18"/>
        </w:rPr>
        <w:t>Αποδοχής</w:t>
      </w:r>
      <w:r w:rsidRPr="00133B1F">
        <w:rPr>
          <w:sz w:val="18"/>
          <w:szCs w:val="18"/>
        </w:rPr>
        <w:t xml:space="preserve"> (</w:t>
      </w:r>
      <w:r>
        <w:rPr>
          <w:sz w:val="18"/>
          <w:szCs w:val="18"/>
          <w:lang w:val="en-US"/>
        </w:rPr>
        <w:t>Letter</w:t>
      </w:r>
      <w:r w:rsidRPr="00133B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of</w:t>
      </w:r>
      <w:r w:rsidRPr="00133B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Acceptance</w:t>
      </w:r>
      <w:r w:rsidRPr="00133B1F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από τον φορέα, εφόσον υπάρχει. </w:t>
      </w:r>
      <w:r w:rsidR="005E1900" w:rsidRPr="000767F1">
        <w:rPr>
          <w:sz w:val="18"/>
          <w:szCs w:val="18"/>
        </w:rPr>
        <w:t xml:space="preserve">Εάν το γράμμα αποδοχής δεν κατατεθεί </w:t>
      </w:r>
      <w:r w:rsidR="0040757E" w:rsidRPr="000767F1">
        <w:rPr>
          <w:sz w:val="18"/>
          <w:szCs w:val="18"/>
        </w:rPr>
        <w:t xml:space="preserve">εντός της προθεσμίας υποβολής των δικαιολογητικών θα πρέπει να κατατεθεί </w:t>
      </w:r>
      <w:r w:rsidR="000767F1">
        <w:rPr>
          <w:sz w:val="18"/>
          <w:szCs w:val="18"/>
          <w:u w:val="single"/>
        </w:rPr>
        <w:t>το αργότερο μέχρι και τις 31/8</w:t>
      </w:r>
      <w:r w:rsidR="0040757E" w:rsidRPr="000767F1">
        <w:rPr>
          <w:sz w:val="18"/>
          <w:szCs w:val="18"/>
          <w:u w:val="single"/>
        </w:rPr>
        <w:t>/2017</w:t>
      </w:r>
      <w:r w:rsidR="0040757E" w:rsidRPr="000767F1">
        <w:rPr>
          <w:sz w:val="18"/>
          <w:szCs w:val="18"/>
        </w:rPr>
        <w:t>.</w:t>
      </w:r>
      <w:r w:rsidR="0040757E">
        <w:rPr>
          <w:sz w:val="18"/>
          <w:szCs w:val="18"/>
        </w:rPr>
        <w:t xml:space="preserve"> </w:t>
      </w:r>
      <w:r w:rsidRPr="0040757E">
        <w:rPr>
          <w:sz w:val="18"/>
          <w:szCs w:val="18"/>
        </w:rPr>
        <w:t xml:space="preserve">(Θα δοθεί προτεραιότητα στους φοιτητές/τριες που θα καταθέσουν </w:t>
      </w:r>
      <w:r w:rsidRPr="0040757E">
        <w:rPr>
          <w:sz w:val="18"/>
          <w:szCs w:val="18"/>
          <w:lang w:val="en-US"/>
        </w:rPr>
        <w:t>Letter</w:t>
      </w:r>
      <w:r w:rsidRPr="0040757E">
        <w:rPr>
          <w:sz w:val="18"/>
          <w:szCs w:val="18"/>
        </w:rPr>
        <w:t xml:space="preserve"> </w:t>
      </w:r>
      <w:r w:rsidRPr="0040757E">
        <w:rPr>
          <w:sz w:val="18"/>
          <w:szCs w:val="18"/>
          <w:lang w:val="en-US"/>
        </w:rPr>
        <w:t>of</w:t>
      </w:r>
      <w:r w:rsidRPr="0040757E">
        <w:rPr>
          <w:sz w:val="18"/>
          <w:szCs w:val="18"/>
        </w:rPr>
        <w:t xml:space="preserve"> </w:t>
      </w:r>
      <w:r w:rsidRPr="0040757E">
        <w:rPr>
          <w:sz w:val="18"/>
          <w:szCs w:val="18"/>
          <w:lang w:val="en-US"/>
        </w:rPr>
        <w:t>Acceptance</w:t>
      </w:r>
      <w:r w:rsidRPr="0040757E">
        <w:rPr>
          <w:sz w:val="18"/>
          <w:szCs w:val="18"/>
        </w:rPr>
        <w:t xml:space="preserve"> ως δικαιολογητικό στην παρούσα αίτησή τους).</w:t>
      </w:r>
    </w:p>
    <w:p w:rsidR="00623F38" w:rsidRPr="00623F38" w:rsidRDefault="00623F38" w:rsidP="00623F38">
      <w:pPr>
        <w:pStyle w:val="a3"/>
        <w:spacing w:after="60"/>
        <w:ind w:left="-180"/>
        <w:rPr>
          <w:sz w:val="18"/>
          <w:szCs w:val="18"/>
        </w:rPr>
      </w:pPr>
      <w:r w:rsidRPr="00623F38">
        <w:rPr>
          <w:sz w:val="18"/>
          <w:szCs w:val="18"/>
        </w:rPr>
        <w:t xml:space="preserve">Με την υποβολή της αίτησής τους, οι ενδιαφερόμενοι αναγνωρίζουν ότι το Τμήμα Διεθνών Σχέσεων και Ευρωπαϊκής Ένωσης </w:t>
      </w:r>
      <w:r w:rsidR="007D34D7">
        <w:rPr>
          <w:sz w:val="18"/>
          <w:szCs w:val="18"/>
        </w:rPr>
        <w:t>θα έχει πρόσβαση στην κατάσταση</w:t>
      </w:r>
      <w:r w:rsidRPr="00623F38">
        <w:rPr>
          <w:sz w:val="18"/>
          <w:szCs w:val="18"/>
        </w:rPr>
        <w:t xml:space="preserve"> αναλυτικής βαθμολογίας τους.</w:t>
      </w:r>
    </w:p>
    <w:p w:rsidR="00623F38" w:rsidRPr="00623F38" w:rsidRDefault="00623F38" w:rsidP="00623F38">
      <w:pPr>
        <w:pStyle w:val="a3"/>
        <w:shd w:val="clear" w:color="auto" w:fill="CCFFCC"/>
        <w:spacing w:after="60"/>
        <w:ind w:left="-180"/>
        <w:rPr>
          <w:b/>
          <w:sz w:val="18"/>
          <w:szCs w:val="18"/>
        </w:rPr>
      </w:pPr>
      <w:r w:rsidRPr="00623F38">
        <w:rPr>
          <w:b/>
          <w:sz w:val="18"/>
          <w:szCs w:val="18"/>
        </w:rPr>
        <w:t>Απαραίτητη για την επικοινωνία τόσο με το Τ</w:t>
      </w:r>
      <w:r w:rsidR="007D34D7">
        <w:rPr>
          <w:b/>
          <w:sz w:val="18"/>
          <w:szCs w:val="18"/>
        </w:rPr>
        <w:t>μήμα μας όσο και μετέπειτα με το</w:t>
      </w:r>
      <w:r w:rsidRPr="00623F38">
        <w:rPr>
          <w:b/>
          <w:sz w:val="18"/>
          <w:szCs w:val="18"/>
        </w:rPr>
        <w:t xml:space="preserve"> φορέα υποδοχής είναι η διεύθυνση ηλεκτρονικού ταχυδρομείου των υποψηφίων.</w:t>
      </w:r>
    </w:p>
    <w:p w:rsidR="00623F38" w:rsidRPr="00623F38" w:rsidRDefault="00623F38" w:rsidP="00623F38">
      <w:pPr>
        <w:pStyle w:val="a3"/>
        <w:spacing w:after="120"/>
        <w:ind w:left="142"/>
        <w:rPr>
          <w:sz w:val="18"/>
          <w:szCs w:val="18"/>
        </w:rPr>
      </w:pPr>
      <w:r w:rsidRPr="00623F38">
        <w:rPr>
          <w:sz w:val="18"/>
          <w:szCs w:val="18"/>
        </w:rPr>
        <w:t xml:space="preserve">Η διαδικασία επιλογής των φοιτητών είναι η εξής: </w:t>
      </w:r>
    </w:p>
    <w:p w:rsidR="00623F38" w:rsidRDefault="00623F38" w:rsidP="00623F38">
      <w:pPr>
        <w:pStyle w:val="a3"/>
        <w:numPr>
          <w:ilvl w:val="0"/>
          <w:numId w:val="19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623F38">
        <w:rPr>
          <w:sz w:val="18"/>
          <w:szCs w:val="18"/>
        </w:rPr>
        <w:t>οι φοιτητές καταθέτουν την αίτηση εκδήλωσης ενδιαφέροντος σύμφωνα με τα προβλεπόμενα στην προκήρυξη του Τμήματος Διεθνών Σχέσεων και Ευρωπαϊκής Ένωσης</w:t>
      </w:r>
      <w:r>
        <w:rPr>
          <w:sz w:val="18"/>
          <w:szCs w:val="18"/>
        </w:rPr>
        <w:t xml:space="preserve"> </w:t>
      </w:r>
    </w:p>
    <w:p w:rsidR="00623F38" w:rsidRPr="00623F38" w:rsidRDefault="00623F38" w:rsidP="00623F38">
      <w:pPr>
        <w:pStyle w:val="a3"/>
        <w:numPr>
          <w:ilvl w:val="0"/>
          <w:numId w:val="19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623F38">
        <w:rPr>
          <w:sz w:val="18"/>
          <w:szCs w:val="18"/>
        </w:rPr>
        <w:t xml:space="preserve">το Τμήμα Διεθνών Σχέσεων και Ευρωπαϊκής Ένωσης προβαίνει στον υπολογισμό των μορίων για κάθε υποψήφιο, με βάση τα κατατεθέντα δικαιολογητικά </w:t>
      </w:r>
    </w:p>
    <w:p w:rsidR="00623F38" w:rsidRDefault="00623F38" w:rsidP="00623F38">
      <w:pPr>
        <w:pStyle w:val="a3"/>
        <w:numPr>
          <w:ilvl w:val="0"/>
          <w:numId w:val="19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623F38">
        <w:rPr>
          <w:sz w:val="18"/>
          <w:szCs w:val="18"/>
        </w:rPr>
        <w:t>Το Τμήμα Διεθνών Σχέσεων και Ευρωπαϊκής Ένωσης καλεί μέσ</w:t>
      </w:r>
      <w:r w:rsidR="0086109B">
        <w:rPr>
          <w:sz w:val="18"/>
          <w:szCs w:val="18"/>
        </w:rPr>
        <w:t>ω ηλεκτρονικού ταχυδρομείου και</w:t>
      </w:r>
      <w:r w:rsidR="007D34D7">
        <w:rPr>
          <w:sz w:val="18"/>
          <w:szCs w:val="18"/>
        </w:rPr>
        <w:t xml:space="preserve"> της </w:t>
      </w:r>
      <w:r w:rsidRPr="00623F38">
        <w:rPr>
          <w:sz w:val="18"/>
          <w:szCs w:val="18"/>
        </w:rPr>
        <w:t>ιστοσελίδα</w:t>
      </w:r>
      <w:r w:rsidR="0086109B" w:rsidRPr="0086109B">
        <w:rPr>
          <w:sz w:val="18"/>
          <w:szCs w:val="18"/>
        </w:rPr>
        <w:t xml:space="preserve"> </w:t>
      </w:r>
      <w:r w:rsidR="0086109B">
        <w:rPr>
          <w:sz w:val="18"/>
          <w:szCs w:val="18"/>
        </w:rPr>
        <w:t xml:space="preserve">του, </w:t>
      </w:r>
      <w:r w:rsidRPr="00623F38">
        <w:rPr>
          <w:sz w:val="18"/>
          <w:szCs w:val="18"/>
        </w:rPr>
        <w:t>τους υποψηφίους σε συνέντευξη</w:t>
      </w:r>
      <w:r w:rsidR="0086109B">
        <w:rPr>
          <w:sz w:val="18"/>
          <w:szCs w:val="18"/>
        </w:rPr>
        <w:t>,</w:t>
      </w:r>
      <w:r w:rsidRPr="00623F38">
        <w:rPr>
          <w:sz w:val="18"/>
          <w:szCs w:val="18"/>
        </w:rPr>
        <w:t xml:space="preserve"> για να υποστηρίξουν την υποψηφιότητά τους ενώπιον του Τμηματικού Συντονιστή</w:t>
      </w:r>
    </w:p>
    <w:p w:rsidR="0086109B" w:rsidRDefault="00623F38" w:rsidP="0086109B">
      <w:pPr>
        <w:pStyle w:val="a3"/>
        <w:numPr>
          <w:ilvl w:val="0"/>
          <w:numId w:val="19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623F38">
        <w:rPr>
          <w:sz w:val="18"/>
          <w:szCs w:val="18"/>
        </w:rPr>
        <w:t xml:space="preserve">ο αρμόδιος Τμηματικός Συντονιστής συντάσσει λίστα </w:t>
      </w:r>
      <w:r w:rsidR="0086109B">
        <w:rPr>
          <w:sz w:val="18"/>
          <w:szCs w:val="18"/>
        </w:rPr>
        <w:t>προτεραιότητας/κατάταξης των αιτούντων, βάσει της</w:t>
      </w:r>
      <w:r w:rsidRPr="00623F38">
        <w:rPr>
          <w:sz w:val="18"/>
          <w:szCs w:val="18"/>
        </w:rPr>
        <w:t xml:space="preserve"> τελική</w:t>
      </w:r>
      <w:r w:rsidR="0086109B">
        <w:rPr>
          <w:sz w:val="18"/>
          <w:szCs w:val="18"/>
        </w:rPr>
        <w:t>ς</w:t>
      </w:r>
      <w:r w:rsidRPr="00623F38">
        <w:rPr>
          <w:sz w:val="18"/>
          <w:szCs w:val="18"/>
        </w:rPr>
        <w:t xml:space="preserve"> τους μοριοδότηση</w:t>
      </w:r>
      <w:r w:rsidR="0086109B">
        <w:rPr>
          <w:sz w:val="18"/>
          <w:szCs w:val="18"/>
        </w:rPr>
        <w:t>ς</w:t>
      </w:r>
      <w:r w:rsidRPr="00623F38">
        <w:rPr>
          <w:sz w:val="18"/>
          <w:szCs w:val="18"/>
        </w:rPr>
        <w:t>, εφόσον οι υποψήφιοι πληρούν τα κριτήρια</w:t>
      </w:r>
    </w:p>
    <w:p w:rsidR="0080751F" w:rsidRPr="0086109B" w:rsidRDefault="00623F38" w:rsidP="0086109B">
      <w:pPr>
        <w:pStyle w:val="a3"/>
        <w:numPr>
          <w:ilvl w:val="0"/>
          <w:numId w:val="19"/>
        </w:numPr>
        <w:tabs>
          <w:tab w:val="num" w:pos="180"/>
        </w:tabs>
        <w:spacing w:after="120"/>
        <w:ind w:left="180"/>
        <w:rPr>
          <w:sz w:val="18"/>
          <w:szCs w:val="18"/>
        </w:rPr>
      </w:pPr>
      <w:r w:rsidRPr="0086109B">
        <w:rPr>
          <w:sz w:val="18"/>
          <w:szCs w:val="18"/>
        </w:rPr>
        <w:t>το Τμήμα Διεθνών Σχέσεων και Ευρωπαϊκής Ένωσης ανακοινώνει</w:t>
      </w:r>
      <w:r w:rsidR="0086109B" w:rsidRPr="0086109B">
        <w:rPr>
          <w:sz w:val="18"/>
          <w:szCs w:val="18"/>
        </w:rPr>
        <w:t>,</w:t>
      </w:r>
      <w:r w:rsidRPr="0086109B">
        <w:rPr>
          <w:sz w:val="18"/>
          <w:szCs w:val="18"/>
        </w:rPr>
        <w:t xml:space="preserve"> μέσω ηλεκτρονικού ταχυδρομείου</w:t>
      </w:r>
      <w:r w:rsidR="0086109B" w:rsidRPr="0086109B">
        <w:rPr>
          <w:sz w:val="18"/>
          <w:szCs w:val="18"/>
        </w:rPr>
        <w:t>,</w:t>
      </w:r>
      <w:r w:rsidRPr="0086109B">
        <w:rPr>
          <w:sz w:val="18"/>
          <w:szCs w:val="18"/>
        </w:rPr>
        <w:t xml:space="preserve"> στους αιτούντες </w:t>
      </w:r>
      <w:r w:rsidR="0086109B" w:rsidRPr="0086109B">
        <w:rPr>
          <w:sz w:val="18"/>
          <w:szCs w:val="18"/>
        </w:rPr>
        <w:t>την λίστα προτεραιότητας/κατάταξης των υποψηφίων</w:t>
      </w:r>
    </w:p>
    <w:p w:rsidR="00A34E15" w:rsidRPr="00C903F5" w:rsidRDefault="00823FD1" w:rsidP="00A34E15">
      <w:pPr>
        <w:pStyle w:val="a3"/>
        <w:spacing w:after="60"/>
        <w:rPr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13971</wp:posOffset>
                </wp:positionV>
                <wp:extent cx="7353300" cy="1695450"/>
                <wp:effectExtent l="0" t="0" r="19050" b="19050"/>
                <wp:wrapNone/>
                <wp:docPr id="9" name="Στρογγυλεμένο 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1695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7CA" w:rsidRPr="00590A6D" w:rsidRDefault="001627CA" w:rsidP="000922F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0A6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ΠΡΟΘΕΣΜΙΑ ΥΠΟΒΟΛΗΣ ΔΙΚΑΙΟΛΟΓΗΤΙΚΩΝ</w:t>
                            </w:r>
                          </w:p>
                          <w:p w:rsidR="001627CA" w:rsidRPr="00590A6D" w:rsidRDefault="000767F1" w:rsidP="000922F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767F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18/07</w:t>
                            </w:r>
                            <w:r w:rsidR="001627CA" w:rsidRPr="000767F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/2017</w:t>
                            </w:r>
                          </w:p>
                          <w:p w:rsidR="001627CA" w:rsidRPr="00374FB9" w:rsidRDefault="001627CA" w:rsidP="000922F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627CA" w:rsidRPr="00590A6D" w:rsidRDefault="001627CA" w:rsidP="000922F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0A6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Τα δικαιολογητικά υποβολής αιτήσεων κατατίθενται ή ταχυδρομούνται (ημερομηνία κατάθεσης θεωρείται η ημερομηνία σφραγίδας ταχυδρομείου) στη Γραμματεία του Τμήματος Διεθνών Σχέσεων και Ευρωπαϊκής Ένωσης νέο κτήριο (ισόγειο) έως και </w:t>
                            </w:r>
                            <w:r w:rsidR="000767F1" w:rsidRPr="000767F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18/07</w:t>
                            </w:r>
                            <w:r w:rsidRPr="000767F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>/2017</w:t>
                            </w:r>
                            <w:r w:rsidRPr="00590A6D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  <w:t xml:space="preserve"> και ώρες 10:00–14:00 καθημερινά.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9" o:spid="_x0000_s1026" style="position:absolute;left:0;text-align:left;margin-left:-19.35pt;margin-top:1.1pt;width:579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" fillcolor="#fabf8f [1945]" strokecolor="#243f60 [1604]" strokeweight="2pt">
                <v:path arrowok="t"/>
                <v:textbox>
                  <w:txbxContent>
                    <w:p w:rsidR="001627CA" w:rsidRPr="00590A6D" w:rsidRDefault="001627CA" w:rsidP="000922F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90A6D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ΠΡΟΘΕΣΜΙΑ ΥΠΟΒΟΛΗΣ ΔΙΚΑΙΟΛΟΓΗΤΙΚΩΝ</w:t>
                      </w:r>
                    </w:p>
                    <w:p w:rsidR="001627CA" w:rsidRPr="00590A6D" w:rsidRDefault="000767F1" w:rsidP="000922F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767F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18/07</w:t>
                      </w:r>
                      <w:r w:rsidR="001627CA" w:rsidRPr="000767F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/2017</w:t>
                      </w:r>
                    </w:p>
                    <w:p w:rsidR="001627CA" w:rsidRPr="00374FB9" w:rsidRDefault="001627CA" w:rsidP="000922F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627CA" w:rsidRPr="00590A6D" w:rsidRDefault="001627CA" w:rsidP="000922F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  <w:r w:rsidRPr="00590A6D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Τα δικαιολογητικά υποβολής αιτήσεων κατατίθενται ή ταχυδρομούνται (ημερομηνία κατάθεσης θεωρείται η ημερομηνία σφραγίδας ταχυδρομείου) στη Γραμματεία του Τμήματος Διεθνών Σχέσεων και Ευρωπαϊκής Ένωσης νέο κτήριο (ισόγειο) έως και </w:t>
                      </w:r>
                      <w:r w:rsidR="000767F1" w:rsidRPr="000767F1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18/07</w:t>
                      </w:r>
                      <w:r w:rsidRPr="000767F1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>/2017</w:t>
                      </w:r>
                      <w:r w:rsidRPr="00590A6D"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  <w:t xml:space="preserve"> και ώρες 10:00–14:00 καθημερινά.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6AAD" w:rsidRPr="008C3A39" w:rsidRDefault="00866AAD" w:rsidP="00B94939">
      <w:pPr>
        <w:pStyle w:val="a3"/>
        <w:spacing w:after="60"/>
        <w:rPr>
          <w:sz w:val="18"/>
          <w:szCs w:val="18"/>
        </w:rPr>
      </w:pPr>
    </w:p>
    <w:p w:rsidR="00B16C40" w:rsidRPr="00623F38" w:rsidRDefault="00B16C40" w:rsidP="001702BC">
      <w:pPr>
        <w:tabs>
          <w:tab w:val="left" w:pos="4215"/>
        </w:tabs>
        <w:rPr>
          <w:rFonts w:ascii="Verdana" w:hAnsi="Verdana"/>
          <w:sz w:val="18"/>
          <w:szCs w:val="18"/>
        </w:rPr>
      </w:pPr>
    </w:p>
    <w:p w:rsidR="00AA10A8" w:rsidRPr="00623F38" w:rsidRDefault="00AA10A8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AA10A8" w:rsidRPr="00623F38" w:rsidRDefault="00AA10A8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AA10A8" w:rsidRDefault="00AA10A8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40757E" w:rsidRDefault="0040757E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40757E" w:rsidRDefault="0040757E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40757E" w:rsidRDefault="0040757E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40757E" w:rsidRDefault="0040757E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40757E" w:rsidRDefault="0040757E" w:rsidP="001702BC">
      <w:pPr>
        <w:tabs>
          <w:tab w:val="left" w:pos="4215"/>
        </w:tabs>
        <w:rPr>
          <w:rFonts w:ascii="Verdana" w:hAnsi="Verdana"/>
          <w:i/>
          <w:sz w:val="18"/>
          <w:szCs w:val="18"/>
        </w:rPr>
      </w:pPr>
    </w:p>
    <w:p w:rsidR="00590A6D" w:rsidRDefault="00590A6D" w:rsidP="00823FD1">
      <w:pPr>
        <w:tabs>
          <w:tab w:val="left" w:pos="4215"/>
        </w:tabs>
        <w:rPr>
          <w:rFonts w:ascii="Verdana" w:hAnsi="Verdana"/>
          <w:b/>
          <w:bCs/>
          <w:i/>
          <w:sz w:val="18"/>
          <w:szCs w:val="18"/>
          <w:u w:val="single"/>
        </w:rPr>
      </w:pPr>
    </w:p>
    <w:p w:rsidR="00823FD1" w:rsidRPr="0040757E" w:rsidRDefault="00823FD1" w:rsidP="000922F6">
      <w:pPr>
        <w:tabs>
          <w:tab w:val="left" w:pos="4215"/>
        </w:tabs>
        <w:ind w:left="-142"/>
        <w:rPr>
          <w:rFonts w:ascii="Verdana" w:hAnsi="Verdana"/>
          <w:b/>
          <w:bCs/>
          <w:i/>
          <w:sz w:val="18"/>
          <w:szCs w:val="18"/>
          <w:u w:val="single"/>
        </w:rPr>
      </w:pPr>
      <w:r w:rsidRPr="0040757E">
        <w:rPr>
          <w:rFonts w:ascii="Verdana" w:hAnsi="Verdana"/>
          <w:b/>
          <w:bCs/>
          <w:i/>
          <w:sz w:val="18"/>
          <w:szCs w:val="18"/>
          <w:u w:val="single"/>
        </w:rPr>
        <w:t>Στοιχεία Επικοινωνίας</w:t>
      </w:r>
    </w:p>
    <w:p w:rsidR="00823FD1" w:rsidRPr="0040757E" w:rsidRDefault="00823FD1" w:rsidP="000922F6">
      <w:pPr>
        <w:tabs>
          <w:tab w:val="left" w:pos="4215"/>
        </w:tabs>
        <w:ind w:left="-142"/>
        <w:rPr>
          <w:rFonts w:ascii="Verdana" w:hAnsi="Verdana"/>
          <w:i/>
          <w:sz w:val="18"/>
          <w:szCs w:val="18"/>
        </w:rPr>
      </w:pPr>
      <w:r w:rsidRPr="0040757E">
        <w:rPr>
          <w:rFonts w:ascii="Verdana" w:hAnsi="Verdana"/>
          <w:i/>
          <w:sz w:val="18"/>
          <w:szCs w:val="18"/>
        </w:rPr>
        <w:t xml:space="preserve">Τμήμα Διεθνών Σχέσεων και Ευρωπαϊκής </w:t>
      </w:r>
    </w:p>
    <w:p w:rsidR="00823FD1" w:rsidRPr="0040757E" w:rsidRDefault="00823FD1" w:rsidP="000922F6">
      <w:pPr>
        <w:tabs>
          <w:tab w:val="left" w:pos="4215"/>
        </w:tabs>
        <w:ind w:left="-142"/>
        <w:rPr>
          <w:rFonts w:ascii="Verdana" w:hAnsi="Verdana"/>
          <w:i/>
          <w:sz w:val="18"/>
          <w:szCs w:val="18"/>
        </w:rPr>
      </w:pPr>
      <w:r w:rsidRPr="0040757E">
        <w:rPr>
          <w:rFonts w:ascii="Verdana" w:hAnsi="Verdana"/>
          <w:i/>
          <w:sz w:val="18"/>
          <w:szCs w:val="18"/>
        </w:rPr>
        <w:t xml:space="preserve">Λ.Συγγρού 136, 17671 Καλλιθέα Ώρες Υποδοχής: Δευτέρα-Τρίτη-Τετάρτη-Πέμπτη, 10:00-14:00 </w:t>
      </w:r>
    </w:p>
    <w:p w:rsidR="00823FD1" w:rsidRPr="001627CA" w:rsidRDefault="00823FD1" w:rsidP="000922F6">
      <w:pPr>
        <w:tabs>
          <w:tab w:val="left" w:pos="4215"/>
        </w:tabs>
        <w:ind w:left="-142"/>
        <w:rPr>
          <w:rFonts w:ascii="Verdana" w:hAnsi="Verdana"/>
          <w:i/>
          <w:sz w:val="18"/>
          <w:szCs w:val="18"/>
          <w:lang w:val="en-US"/>
        </w:rPr>
      </w:pPr>
      <w:r w:rsidRPr="0040757E">
        <w:rPr>
          <w:rFonts w:ascii="Verdana" w:hAnsi="Verdana"/>
          <w:i/>
          <w:sz w:val="18"/>
          <w:szCs w:val="18"/>
        </w:rPr>
        <w:t>Τηλ</w:t>
      </w:r>
      <w:r w:rsidRPr="001627CA">
        <w:rPr>
          <w:rFonts w:ascii="Verdana" w:hAnsi="Verdana"/>
          <w:i/>
          <w:sz w:val="18"/>
          <w:szCs w:val="18"/>
          <w:lang w:val="en-US"/>
        </w:rPr>
        <w:t xml:space="preserve">. +30 210 920 1483-6 || </w:t>
      </w:r>
      <w:r w:rsidRPr="0040757E">
        <w:rPr>
          <w:rFonts w:ascii="Verdana" w:hAnsi="Verdana"/>
          <w:i/>
          <w:sz w:val="18"/>
          <w:szCs w:val="18"/>
        </w:rPr>
        <w:t>Φαξ</w:t>
      </w:r>
      <w:r w:rsidRPr="001627CA">
        <w:rPr>
          <w:rFonts w:ascii="Verdana" w:hAnsi="Verdana"/>
          <w:i/>
          <w:sz w:val="18"/>
          <w:szCs w:val="18"/>
          <w:lang w:val="en-US"/>
        </w:rPr>
        <w:t xml:space="preserve"> +30 210 920 1485</w:t>
      </w:r>
    </w:p>
    <w:p w:rsidR="0040757E" w:rsidRPr="00823FD1" w:rsidRDefault="00823FD1" w:rsidP="000922F6">
      <w:pPr>
        <w:tabs>
          <w:tab w:val="left" w:pos="4215"/>
        </w:tabs>
        <w:ind w:left="-142"/>
        <w:rPr>
          <w:rFonts w:ascii="Verdana" w:hAnsi="Verdana"/>
          <w:i/>
          <w:sz w:val="18"/>
          <w:szCs w:val="18"/>
          <w:lang w:val="en-US"/>
        </w:rPr>
      </w:pPr>
      <w:r w:rsidRPr="0040757E">
        <w:rPr>
          <w:rFonts w:ascii="Verdana" w:hAnsi="Verdana"/>
          <w:i/>
          <w:sz w:val="18"/>
          <w:szCs w:val="18"/>
          <w:lang w:val="en-US"/>
        </w:rPr>
        <w:t>e-mail:</w:t>
      </w:r>
      <w:r w:rsidR="000922F6">
        <w:rPr>
          <w:rFonts w:ascii="Verdana" w:hAnsi="Verdana"/>
          <w:i/>
          <w:sz w:val="18"/>
          <w:szCs w:val="18"/>
          <w:lang w:val="en-US"/>
        </w:rPr>
        <w:t xml:space="preserve"> </w:t>
      </w:r>
      <w:hyperlink r:id="rId12" w:history="1">
        <w:r w:rsidR="000922F6" w:rsidRPr="00DC7E55">
          <w:rPr>
            <w:rStyle w:val="-"/>
            <w:rFonts w:ascii="Verdana" w:hAnsi="Verdana"/>
            <w:i/>
            <w:sz w:val="18"/>
            <w:szCs w:val="18"/>
            <w:lang w:val="en-US"/>
          </w:rPr>
          <w:t>erasmusecon@panteion.gr</w:t>
        </w:r>
      </w:hyperlink>
      <w:r w:rsidRPr="0040757E">
        <w:rPr>
          <w:rFonts w:ascii="Verdana" w:hAnsi="Verdana"/>
          <w:i/>
          <w:sz w:val="18"/>
          <w:szCs w:val="18"/>
          <w:lang w:val="en-US"/>
        </w:rPr>
        <w:t xml:space="preserve"> site:</w:t>
      </w:r>
      <w:r w:rsidR="000922F6">
        <w:rPr>
          <w:rFonts w:ascii="Verdana" w:hAnsi="Verdana"/>
          <w:i/>
          <w:sz w:val="18"/>
          <w:szCs w:val="18"/>
          <w:lang w:val="en-US"/>
        </w:rPr>
        <w:t xml:space="preserve"> </w:t>
      </w:r>
      <w:hyperlink r:id="rId13" w:history="1">
        <w:r w:rsidR="000922F6" w:rsidRPr="00DC7E55">
          <w:rPr>
            <w:rStyle w:val="-"/>
            <w:rFonts w:ascii="Verdana" w:hAnsi="Verdana"/>
            <w:i/>
            <w:sz w:val="18"/>
            <w:szCs w:val="18"/>
            <w:lang w:val="en-US"/>
          </w:rPr>
          <w:t>http://erasmus.panteion.gr</w:t>
        </w:r>
      </w:hyperlink>
      <w:r w:rsidRPr="0040757E">
        <w:rPr>
          <w:rFonts w:ascii="Verdana" w:hAnsi="Verdana"/>
          <w:i/>
          <w:sz w:val="18"/>
          <w:szCs w:val="18"/>
          <w:lang w:val="en-US"/>
        </w:rPr>
        <w:t xml:space="preserve"> Like us </w:t>
      </w:r>
      <w:r w:rsidR="000922F6">
        <w:rPr>
          <w:rFonts w:ascii="Verdana" w:hAnsi="Verdana"/>
          <w:i/>
          <w:sz w:val="18"/>
          <w:szCs w:val="18"/>
          <w:lang w:val="en-US"/>
        </w:rPr>
        <w:t xml:space="preserve">on Facebook: </w:t>
      </w:r>
      <w:hyperlink r:id="rId14" w:history="1">
        <w:r w:rsidR="000922F6">
          <w:rPr>
            <w:rStyle w:val="-"/>
            <w:rFonts w:ascii="Verdana" w:hAnsi="Verdana"/>
            <w:i/>
            <w:sz w:val="18"/>
            <w:szCs w:val="18"/>
            <w:lang w:val="en-US"/>
          </w:rPr>
          <w:t xml:space="preserve">Erasmus+ Panteion </w:t>
        </w:r>
        <w:r w:rsidRPr="0040757E">
          <w:rPr>
            <w:rStyle w:val="-"/>
            <w:rFonts w:ascii="Verdana" w:hAnsi="Verdana"/>
            <w:i/>
            <w:sz w:val="18"/>
            <w:szCs w:val="18"/>
            <w:lang w:val="en-US"/>
          </w:rPr>
          <w:t>University</w:t>
        </w:r>
      </w:hyperlink>
    </w:p>
    <w:sectPr w:rsidR="0040757E" w:rsidRPr="00823FD1" w:rsidSect="00CF4926">
      <w:pgSz w:w="11906" w:h="16838" w:code="9"/>
      <w:pgMar w:top="284" w:right="566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46" w:rsidRDefault="008E0646">
      <w:r>
        <w:separator/>
      </w:r>
    </w:p>
  </w:endnote>
  <w:endnote w:type="continuationSeparator" w:id="0">
    <w:p w:rsidR="008E0646" w:rsidRDefault="008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PS">
    <w:charset w:val="00"/>
    <w:family w:val="modern"/>
    <w:pitch w:val="fixed"/>
    <w:sig w:usb0="00000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46" w:rsidRDefault="008E0646">
      <w:r>
        <w:separator/>
      </w:r>
    </w:p>
  </w:footnote>
  <w:footnote w:type="continuationSeparator" w:id="0">
    <w:p w:rsidR="008E0646" w:rsidRDefault="008E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9F7"/>
    <w:multiLevelType w:val="hybridMultilevel"/>
    <w:tmpl w:val="EB7ECAA0"/>
    <w:lvl w:ilvl="0" w:tplc="D17ACCE2">
      <w:start w:val="1"/>
      <w:numFmt w:val="bullet"/>
      <w:lvlText w:val="o"/>
      <w:lvlJc w:val="left"/>
      <w:pPr>
        <w:ind w:left="938" w:hanging="360"/>
      </w:pPr>
      <w:rPr>
        <w:rFonts w:ascii="Courier New" w:eastAsia="Courier New" w:hAnsi="Courier New" w:cs="Courier New" w:hint="default"/>
        <w:spacing w:val="-6"/>
        <w:w w:val="99"/>
        <w:sz w:val="18"/>
        <w:szCs w:val="18"/>
      </w:rPr>
    </w:lvl>
    <w:lvl w:ilvl="1" w:tplc="7DDCDFD8">
      <w:start w:val="1"/>
      <w:numFmt w:val="bullet"/>
      <w:lvlText w:val=""/>
      <w:lvlJc w:val="left"/>
      <w:pPr>
        <w:ind w:left="1298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10E0BE58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B5AC277C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1CCAEAC4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E04A1C2C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0C600EC8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7" w:tplc="6960E09C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8" w:tplc="843465B0">
      <w:start w:val="1"/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">
    <w:nsid w:val="0EDC46D2"/>
    <w:multiLevelType w:val="hybridMultilevel"/>
    <w:tmpl w:val="EDD2413C"/>
    <w:lvl w:ilvl="0" w:tplc="01B8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D39F7"/>
    <w:multiLevelType w:val="multilevel"/>
    <w:tmpl w:val="E4B6B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6C6CF7"/>
    <w:multiLevelType w:val="hybridMultilevel"/>
    <w:tmpl w:val="360607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B236E"/>
    <w:multiLevelType w:val="hybridMultilevel"/>
    <w:tmpl w:val="D8EA0BDA"/>
    <w:lvl w:ilvl="0" w:tplc="01B8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065B"/>
    <w:multiLevelType w:val="hybridMultilevel"/>
    <w:tmpl w:val="DCF8D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PS" w:hAnsi="CourierP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PS" w:hAnsi="CourierP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PS" w:hAnsi="CourierP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34B70D1B"/>
    <w:multiLevelType w:val="hybridMultilevel"/>
    <w:tmpl w:val="6C5C925E"/>
    <w:lvl w:ilvl="0" w:tplc="F6B41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8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Marlett" w:hAnsi="Marlett" w:hint="default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0C25AF"/>
    <w:multiLevelType w:val="hybridMultilevel"/>
    <w:tmpl w:val="D6760C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9272A"/>
    <w:multiLevelType w:val="hybridMultilevel"/>
    <w:tmpl w:val="4914E87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1E6267"/>
    <w:multiLevelType w:val="hybridMultilevel"/>
    <w:tmpl w:val="9A2C08A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412447"/>
    <w:multiLevelType w:val="hybridMultilevel"/>
    <w:tmpl w:val="054227F2"/>
    <w:lvl w:ilvl="0" w:tplc="0408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416E5689"/>
    <w:multiLevelType w:val="hybridMultilevel"/>
    <w:tmpl w:val="9EE6798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2">
    <w:nsid w:val="48286223"/>
    <w:multiLevelType w:val="hybridMultilevel"/>
    <w:tmpl w:val="556465A0"/>
    <w:lvl w:ilvl="0" w:tplc="040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F290B70"/>
    <w:multiLevelType w:val="hybridMultilevel"/>
    <w:tmpl w:val="12D86C0E"/>
    <w:lvl w:ilvl="0" w:tplc="D80E40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1363C9B"/>
    <w:multiLevelType w:val="multilevel"/>
    <w:tmpl w:val="82FE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463C4F"/>
    <w:multiLevelType w:val="multilevel"/>
    <w:tmpl w:val="34D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61A8C"/>
    <w:multiLevelType w:val="multilevel"/>
    <w:tmpl w:val="6B90E2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Arial Unicode MS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F1C4B06"/>
    <w:multiLevelType w:val="multilevel"/>
    <w:tmpl w:val="53F8A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 w:hint="eastAsi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AD519E2"/>
    <w:multiLevelType w:val="hybridMultilevel"/>
    <w:tmpl w:val="084A7816"/>
    <w:lvl w:ilvl="0" w:tplc="DE8A18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959DF"/>
    <w:multiLevelType w:val="hybridMultilevel"/>
    <w:tmpl w:val="DE7836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15FBD"/>
    <w:multiLevelType w:val="hybridMultilevel"/>
    <w:tmpl w:val="644E8B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0"/>
  </w:num>
  <w:num w:numId="6">
    <w:abstractNumId w:val="7"/>
  </w:num>
  <w:num w:numId="7">
    <w:abstractNumId w:val="15"/>
  </w:num>
  <w:num w:numId="8">
    <w:abstractNumId w:val="8"/>
  </w:num>
  <w:num w:numId="9">
    <w:abstractNumId w:val="16"/>
  </w:num>
  <w:num w:numId="10">
    <w:abstractNumId w:val="14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4"/>
  </w:num>
  <w:num w:numId="19">
    <w:abstractNumId w:val="19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6E"/>
    <w:rsid w:val="000010BE"/>
    <w:rsid w:val="00017A3F"/>
    <w:rsid w:val="000411D0"/>
    <w:rsid w:val="0005585D"/>
    <w:rsid w:val="000675B9"/>
    <w:rsid w:val="000767F1"/>
    <w:rsid w:val="00090B2B"/>
    <w:rsid w:val="000922F6"/>
    <w:rsid w:val="000B37BD"/>
    <w:rsid w:val="000D13DB"/>
    <w:rsid w:val="000E3D33"/>
    <w:rsid w:val="000F5C95"/>
    <w:rsid w:val="00100567"/>
    <w:rsid w:val="00111590"/>
    <w:rsid w:val="00133B1F"/>
    <w:rsid w:val="00133E01"/>
    <w:rsid w:val="00154245"/>
    <w:rsid w:val="0015637E"/>
    <w:rsid w:val="00160596"/>
    <w:rsid w:val="001627CA"/>
    <w:rsid w:val="001676D7"/>
    <w:rsid w:val="001702BC"/>
    <w:rsid w:val="001708F1"/>
    <w:rsid w:val="00176031"/>
    <w:rsid w:val="00176C74"/>
    <w:rsid w:val="001A16D4"/>
    <w:rsid w:val="001A681C"/>
    <w:rsid w:val="001C7152"/>
    <w:rsid w:val="001C797A"/>
    <w:rsid w:val="001D08E1"/>
    <w:rsid w:val="001D5325"/>
    <w:rsid w:val="001E718A"/>
    <w:rsid w:val="001F7E0C"/>
    <w:rsid w:val="00205BD7"/>
    <w:rsid w:val="00222DF3"/>
    <w:rsid w:val="0024458B"/>
    <w:rsid w:val="00244E5D"/>
    <w:rsid w:val="00253BBD"/>
    <w:rsid w:val="00256F0A"/>
    <w:rsid w:val="00267D89"/>
    <w:rsid w:val="00270395"/>
    <w:rsid w:val="00275E8E"/>
    <w:rsid w:val="0027674F"/>
    <w:rsid w:val="002A5BC8"/>
    <w:rsid w:val="002B4612"/>
    <w:rsid w:val="002C1F09"/>
    <w:rsid w:val="002D3817"/>
    <w:rsid w:val="002F477C"/>
    <w:rsid w:val="002F6159"/>
    <w:rsid w:val="002F672C"/>
    <w:rsid w:val="00316DD4"/>
    <w:rsid w:val="003238D7"/>
    <w:rsid w:val="00325DD7"/>
    <w:rsid w:val="003300BE"/>
    <w:rsid w:val="00331157"/>
    <w:rsid w:val="003311B8"/>
    <w:rsid w:val="0033727C"/>
    <w:rsid w:val="00360B12"/>
    <w:rsid w:val="00363C0D"/>
    <w:rsid w:val="00364037"/>
    <w:rsid w:val="003B2957"/>
    <w:rsid w:val="003B5921"/>
    <w:rsid w:val="003B5F06"/>
    <w:rsid w:val="003D7A11"/>
    <w:rsid w:val="003F5F7A"/>
    <w:rsid w:val="0040757E"/>
    <w:rsid w:val="00426096"/>
    <w:rsid w:val="0043544B"/>
    <w:rsid w:val="00435504"/>
    <w:rsid w:val="00440B5B"/>
    <w:rsid w:val="0045538F"/>
    <w:rsid w:val="00465ED0"/>
    <w:rsid w:val="00474863"/>
    <w:rsid w:val="00483451"/>
    <w:rsid w:val="004A5B07"/>
    <w:rsid w:val="004B75BE"/>
    <w:rsid w:val="004E4828"/>
    <w:rsid w:val="004F20E4"/>
    <w:rsid w:val="00504001"/>
    <w:rsid w:val="005360CE"/>
    <w:rsid w:val="00546875"/>
    <w:rsid w:val="0055776E"/>
    <w:rsid w:val="00560846"/>
    <w:rsid w:val="00561FB3"/>
    <w:rsid w:val="0058355B"/>
    <w:rsid w:val="00590A6D"/>
    <w:rsid w:val="00597C8C"/>
    <w:rsid w:val="005A75E2"/>
    <w:rsid w:val="005A7AC3"/>
    <w:rsid w:val="005E1900"/>
    <w:rsid w:val="005F5BC8"/>
    <w:rsid w:val="00611676"/>
    <w:rsid w:val="0062139F"/>
    <w:rsid w:val="00622428"/>
    <w:rsid w:val="00623F38"/>
    <w:rsid w:val="00627460"/>
    <w:rsid w:val="0063037E"/>
    <w:rsid w:val="00643AE3"/>
    <w:rsid w:val="00643E6F"/>
    <w:rsid w:val="00647D9D"/>
    <w:rsid w:val="00653B4F"/>
    <w:rsid w:val="00654BCF"/>
    <w:rsid w:val="006619AB"/>
    <w:rsid w:val="006647A7"/>
    <w:rsid w:val="00684A9D"/>
    <w:rsid w:val="006A5498"/>
    <w:rsid w:val="006D1061"/>
    <w:rsid w:val="006D67D1"/>
    <w:rsid w:val="006E0829"/>
    <w:rsid w:val="006F0173"/>
    <w:rsid w:val="006F1D83"/>
    <w:rsid w:val="006F622A"/>
    <w:rsid w:val="0070304F"/>
    <w:rsid w:val="00707247"/>
    <w:rsid w:val="00724436"/>
    <w:rsid w:val="00746E03"/>
    <w:rsid w:val="00756D3A"/>
    <w:rsid w:val="007572BE"/>
    <w:rsid w:val="007703F3"/>
    <w:rsid w:val="007729BE"/>
    <w:rsid w:val="007940A2"/>
    <w:rsid w:val="007A05CA"/>
    <w:rsid w:val="007B62A5"/>
    <w:rsid w:val="007D1206"/>
    <w:rsid w:val="007D34D7"/>
    <w:rsid w:val="007D45CF"/>
    <w:rsid w:val="007E735C"/>
    <w:rsid w:val="007F49FD"/>
    <w:rsid w:val="00803249"/>
    <w:rsid w:val="0080751F"/>
    <w:rsid w:val="0081057D"/>
    <w:rsid w:val="00823FD1"/>
    <w:rsid w:val="00830C00"/>
    <w:rsid w:val="00853278"/>
    <w:rsid w:val="00853822"/>
    <w:rsid w:val="00857D14"/>
    <w:rsid w:val="00857EB2"/>
    <w:rsid w:val="0086109B"/>
    <w:rsid w:val="00866AAD"/>
    <w:rsid w:val="00897906"/>
    <w:rsid w:val="008B3D95"/>
    <w:rsid w:val="008C3A39"/>
    <w:rsid w:val="008E043B"/>
    <w:rsid w:val="008E0646"/>
    <w:rsid w:val="008E3B72"/>
    <w:rsid w:val="008F02B2"/>
    <w:rsid w:val="008F252F"/>
    <w:rsid w:val="00901FB5"/>
    <w:rsid w:val="00902534"/>
    <w:rsid w:val="00933FB1"/>
    <w:rsid w:val="009562AF"/>
    <w:rsid w:val="009612E7"/>
    <w:rsid w:val="00962668"/>
    <w:rsid w:val="00977C6E"/>
    <w:rsid w:val="00995768"/>
    <w:rsid w:val="009A2995"/>
    <w:rsid w:val="009B6C49"/>
    <w:rsid w:val="009C09E8"/>
    <w:rsid w:val="009C1428"/>
    <w:rsid w:val="009D1320"/>
    <w:rsid w:val="009E6753"/>
    <w:rsid w:val="009F4512"/>
    <w:rsid w:val="009F67C2"/>
    <w:rsid w:val="00A01678"/>
    <w:rsid w:val="00A14EC2"/>
    <w:rsid w:val="00A34E15"/>
    <w:rsid w:val="00A673C7"/>
    <w:rsid w:val="00A77BAB"/>
    <w:rsid w:val="00A824F7"/>
    <w:rsid w:val="00A85A51"/>
    <w:rsid w:val="00A96261"/>
    <w:rsid w:val="00AA10A8"/>
    <w:rsid w:val="00AA1E06"/>
    <w:rsid w:val="00AA2AC6"/>
    <w:rsid w:val="00AC38E0"/>
    <w:rsid w:val="00AC71AF"/>
    <w:rsid w:val="00AE60B0"/>
    <w:rsid w:val="00AF0F7A"/>
    <w:rsid w:val="00B124A0"/>
    <w:rsid w:val="00B139B3"/>
    <w:rsid w:val="00B16C40"/>
    <w:rsid w:val="00B240BC"/>
    <w:rsid w:val="00B27ACC"/>
    <w:rsid w:val="00B31594"/>
    <w:rsid w:val="00B32088"/>
    <w:rsid w:val="00B33917"/>
    <w:rsid w:val="00B664DC"/>
    <w:rsid w:val="00B71C45"/>
    <w:rsid w:val="00B819AC"/>
    <w:rsid w:val="00B94510"/>
    <w:rsid w:val="00B94939"/>
    <w:rsid w:val="00BB43FF"/>
    <w:rsid w:val="00BB6222"/>
    <w:rsid w:val="00BC4E72"/>
    <w:rsid w:val="00BF1A91"/>
    <w:rsid w:val="00C03F34"/>
    <w:rsid w:val="00C11CDC"/>
    <w:rsid w:val="00C15618"/>
    <w:rsid w:val="00C22B16"/>
    <w:rsid w:val="00C31DBC"/>
    <w:rsid w:val="00C3588C"/>
    <w:rsid w:val="00C61FE8"/>
    <w:rsid w:val="00C71E89"/>
    <w:rsid w:val="00C8146B"/>
    <w:rsid w:val="00C903F5"/>
    <w:rsid w:val="00C95EEA"/>
    <w:rsid w:val="00CA28AE"/>
    <w:rsid w:val="00CB34CC"/>
    <w:rsid w:val="00CC0FF0"/>
    <w:rsid w:val="00CF33AC"/>
    <w:rsid w:val="00CF4158"/>
    <w:rsid w:val="00CF4926"/>
    <w:rsid w:val="00CF7C84"/>
    <w:rsid w:val="00D03BE5"/>
    <w:rsid w:val="00D05DB2"/>
    <w:rsid w:val="00D07433"/>
    <w:rsid w:val="00D3759D"/>
    <w:rsid w:val="00D73F53"/>
    <w:rsid w:val="00D90437"/>
    <w:rsid w:val="00DC060D"/>
    <w:rsid w:val="00E126D1"/>
    <w:rsid w:val="00E12B0C"/>
    <w:rsid w:val="00E12D14"/>
    <w:rsid w:val="00E40104"/>
    <w:rsid w:val="00E72887"/>
    <w:rsid w:val="00EB0414"/>
    <w:rsid w:val="00EB54E5"/>
    <w:rsid w:val="00EC2EB2"/>
    <w:rsid w:val="00EC39B4"/>
    <w:rsid w:val="00ED6992"/>
    <w:rsid w:val="00EF44F2"/>
    <w:rsid w:val="00EF65E1"/>
    <w:rsid w:val="00EF7C0D"/>
    <w:rsid w:val="00F00EE5"/>
    <w:rsid w:val="00F025A3"/>
    <w:rsid w:val="00F521D5"/>
    <w:rsid w:val="00F819F8"/>
    <w:rsid w:val="00F87741"/>
    <w:rsid w:val="00F92D12"/>
    <w:rsid w:val="00F93A84"/>
    <w:rsid w:val="00F96993"/>
    <w:rsid w:val="00F96D6E"/>
    <w:rsid w:val="00FA002E"/>
    <w:rsid w:val="00FA0186"/>
    <w:rsid w:val="00FA2B29"/>
    <w:rsid w:val="00FA63D2"/>
    <w:rsid w:val="00FB5119"/>
    <w:rsid w:val="00FC3A02"/>
    <w:rsid w:val="00FC78DC"/>
    <w:rsid w:val="00FC7A91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style="layout-flow:vertical-ideographic"/>
      <o:colormru v:ext="edit" colors="#06c"/>
    </o:shapedefaults>
    <o:shapelayout v:ext="edit">
      <o:idmap v:ext="edit" data="1"/>
    </o:shapelayout>
  </w:shapeDefaults>
  <w:decimalSymbol w:val=","/>
  <w:listSeparator w:val=";"/>
  <w15:docId w15:val="{15269905-571C-4442-89E9-BD8B6D06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D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B3D95"/>
    <w:pPr>
      <w:keepNext/>
      <w:widowControl w:val="0"/>
      <w:spacing w:line="240" w:lineRule="atLeas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5ED0"/>
    <w:pPr>
      <w:jc w:val="both"/>
    </w:pPr>
    <w:rPr>
      <w:rFonts w:ascii="Verdana" w:hAnsi="Verdana"/>
    </w:rPr>
  </w:style>
  <w:style w:type="character" w:styleId="-">
    <w:name w:val="Hyperlink"/>
    <w:basedOn w:val="a0"/>
    <w:rsid w:val="006D67D1"/>
    <w:rPr>
      <w:color w:val="0000FF"/>
      <w:u w:val="single"/>
    </w:rPr>
  </w:style>
  <w:style w:type="paragraph" w:styleId="a4">
    <w:name w:val="header"/>
    <w:basedOn w:val="a"/>
    <w:rsid w:val="003F5F7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F5F7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F5F7A"/>
  </w:style>
  <w:style w:type="paragraph" w:styleId="Web">
    <w:name w:val="Normal (Web)"/>
    <w:basedOn w:val="a"/>
    <w:rsid w:val="00205BD7"/>
    <w:pPr>
      <w:spacing w:before="150" w:after="225"/>
    </w:pPr>
  </w:style>
  <w:style w:type="character" w:styleId="-0">
    <w:name w:val="FollowedHyperlink"/>
    <w:basedOn w:val="a0"/>
    <w:rsid w:val="001F7E0C"/>
    <w:rPr>
      <w:color w:val="800080"/>
      <w:u w:val="single"/>
    </w:rPr>
  </w:style>
  <w:style w:type="character" w:styleId="a7">
    <w:name w:val="Strong"/>
    <w:basedOn w:val="a0"/>
    <w:qFormat/>
    <w:rsid w:val="007F49FD"/>
    <w:rPr>
      <w:b/>
      <w:bCs/>
    </w:rPr>
  </w:style>
  <w:style w:type="paragraph" w:styleId="a8">
    <w:name w:val="footnote text"/>
    <w:basedOn w:val="a"/>
    <w:semiHidden/>
    <w:rsid w:val="007F49FD"/>
    <w:rPr>
      <w:sz w:val="20"/>
      <w:szCs w:val="20"/>
    </w:rPr>
  </w:style>
  <w:style w:type="character" w:styleId="a9">
    <w:name w:val="footnote reference"/>
    <w:basedOn w:val="a0"/>
    <w:semiHidden/>
    <w:rsid w:val="007F49FD"/>
    <w:rPr>
      <w:vertAlign w:val="superscript"/>
    </w:rPr>
  </w:style>
  <w:style w:type="paragraph" w:styleId="aa">
    <w:name w:val="Balloon Text"/>
    <w:basedOn w:val="a"/>
    <w:link w:val="Char"/>
    <w:rsid w:val="00597C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597C8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643E6F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0767F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0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  <w:divsChild>
                                            <w:div w:id="8211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2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rasmus.panteion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econ@panteion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rasmus.panteion.gr/index.php/news/21-programmes/52-%20%20people-with-disabilit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peaid/regions/overseas-countries-and-territories-octs/eu-oct-dialogue_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pages/Erasmus-Panteion-University/144007723962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2FDF-0834-4889-9363-BA26DCC1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1117</Words>
  <Characters>7874</Characters>
  <Application>Microsoft Office Word</Application>
  <DocSecurity>0</DocSecurity>
  <Lines>65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SOCRATES/ERASMUS</vt:lpstr>
      <vt:lpstr>ΠΡΟΓΡΑΜΜΑ SOCRATES/ERASMUS</vt:lpstr>
    </vt:vector>
  </TitlesOfParts>
  <Company>PANTEIO</Company>
  <LinksUpToDate>false</LinksUpToDate>
  <CharactersWithSpaces>8974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http://erasmuspanteion.blogspot.gr/2013/06/2013-14.html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SOCRATES/ERASMUS</dc:title>
  <dc:creator>PANTEIO PANTEIO</dc:creator>
  <cp:lastModifiedBy>User1</cp:lastModifiedBy>
  <cp:revision>8</cp:revision>
  <cp:lastPrinted>2015-02-06T09:27:00Z</cp:lastPrinted>
  <dcterms:created xsi:type="dcterms:W3CDTF">2017-07-04T10:49:00Z</dcterms:created>
  <dcterms:modified xsi:type="dcterms:W3CDTF">2017-07-05T12:27:00Z</dcterms:modified>
</cp:coreProperties>
</file>