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C1" w:rsidRDefault="00FF40C5">
      <w:pPr>
        <w:pStyle w:val="Normal1"/>
        <w:jc w:val="center"/>
        <w:rPr>
          <w:rFonts w:ascii="Arial" w:hAnsi="Arial" w:cs="Arial"/>
          <w:b/>
          <w:bCs/>
          <w:sz w:val="32"/>
          <w:szCs w:val="32"/>
          <w:lang w:val="fr-FR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fr-FR"/>
        </w:rPr>
        <w:t>HELLENIC</w:t>
      </w:r>
      <w:proofErr w:type="spellEnd"/>
      <w:r>
        <w:rPr>
          <w:rFonts w:ascii="Arial" w:hAnsi="Arial" w:cs="Arial"/>
          <w:b/>
          <w:bCs/>
          <w:sz w:val="32"/>
          <w:szCs w:val="32"/>
          <w:lang w:val="fr-FR"/>
        </w:rPr>
        <w:t xml:space="preserve"> NAVAL </w:t>
      </w:r>
      <w:proofErr w:type="spellStart"/>
      <w:r>
        <w:rPr>
          <w:rFonts w:ascii="Arial" w:hAnsi="Arial" w:cs="Arial"/>
          <w:b/>
          <w:bCs/>
          <w:sz w:val="32"/>
          <w:szCs w:val="32"/>
          <w:lang w:val="fr-FR"/>
        </w:rPr>
        <w:t>ACADEMY</w:t>
      </w:r>
      <w:proofErr w:type="spellEnd"/>
    </w:p>
    <w:p w:rsidR="00CE41C1" w:rsidRDefault="00FF40C5">
      <w:pPr>
        <w:pStyle w:val="Normal1"/>
        <w:jc w:val="center"/>
        <w:rPr>
          <w:rFonts w:ascii="Arial" w:hAnsi="Arial" w:cs="Arial"/>
          <w:b/>
          <w:bCs/>
          <w:sz w:val="32"/>
          <w:szCs w:val="32"/>
          <w:lang w:val="fr-FR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fr-FR"/>
        </w:rPr>
        <w:t>ATHENS</w:t>
      </w:r>
      <w:proofErr w:type="spellEnd"/>
      <w:r>
        <w:rPr>
          <w:rFonts w:ascii="Arial" w:hAnsi="Arial" w:cs="Arial"/>
          <w:b/>
          <w:bCs/>
          <w:sz w:val="32"/>
          <w:szCs w:val="32"/>
          <w:lang w:val="fr-FR"/>
        </w:rPr>
        <w:t xml:space="preserve"> – </w:t>
      </w:r>
      <w:proofErr w:type="spellStart"/>
      <w:r>
        <w:rPr>
          <w:rFonts w:ascii="Arial" w:hAnsi="Arial" w:cs="Arial"/>
          <w:b/>
          <w:bCs/>
          <w:sz w:val="32"/>
          <w:szCs w:val="32"/>
          <w:lang w:val="fr-FR"/>
        </w:rPr>
        <w:t>GREECE</w:t>
      </w:r>
      <w:proofErr w:type="spellEnd"/>
    </w:p>
    <w:p w:rsidR="00CE41C1" w:rsidRDefault="00FF40C5">
      <w:pPr>
        <w:pStyle w:val="Normal1"/>
        <w:jc w:val="center"/>
      </w:pPr>
      <w:r>
        <w:rPr>
          <w:noProof/>
          <w:lang w:val="el-GR" w:eastAsia="el-GR" w:bidi="ar-SA"/>
        </w:rPr>
        <w:drawing>
          <wp:inline distT="0" distB="0" distL="0" distR="0">
            <wp:extent cx="1479550" cy="12192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 w:bidi="ar-SA"/>
        </w:rPr>
        <w:drawing>
          <wp:inline distT="0" distB="0" distL="0" distR="0">
            <wp:extent cx="828675" cy="1352550"/>
            <wp:effectExtent l="0" t="0" r="0" b="0"/>
            <wp:docPr id="2" name="Picture" descr="C:\Users\Kostas\Desktop\ΣΧΟΛΗ ΝΑΥΤΙΚΩΝ ΔΟΚΙΜΩ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C:\Users\Kostas\Desktop\ΣΧΟΛΗ ΝΑΥΤΙΚΩΝ ΔΟΚΙΜΩΝ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1C1" w:rsidRDefault="00CE41C1">
      <w:pPr>
        <w:pStyle w:val="Normal1"/>
        <w:jc w:val="center"/>
        <w:rPr>
          <w:rFonts w:ascii="Arial" w:hAnsi="Arial" w:cs="Arial"/>
          <w:b/>
          <w:bCs/>
          <w:sz w:val="32"/>
          <w:szCs w:val="32"/>
          <w:lang w:val="fr-FR"/>
        </w:rPr>
      </w:pPr>
    </w:p>
    <w:p w:rsidR="00CE41C1" w:rsidRDefault="00FF40C5">
      <w:pPr>
        <w:pStyle w:val="Normal1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 xml:space="preserve">INVITATION </w:t>
      </w:r>
    </w:p>
    <w:p w:rsidR="00CE41C1" w:rsidRDefault="00FF40C5">
      <w:pPr>
        <w:pStyle w:val="Normal1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 xml:space="preserve">TO MARITIME SECURITY </w:t>
      </w:r>
    </w:p>
    <w:p w:rsidR="00CE41C1" w:rsidRDefault="00FF40C5">
      <w:pPr>
        <w:pStyle w:val="Normal1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>(MS) MODULE</w:t>
      </w:r>
    </w:p>
    <w:p w:rsidR="00CE41C1" w:rsidRDefault="00CE41C1">
      <w:pPr>
        <w:pStyle w:val="Normal1"/>
        <w:rPr>
          <w:rFonts w:ascii="Arial" w:hAnsi="Arial" w:cs="Arial"/>
          <w:lang w:val="en-US"/>
        </w:rPr>
      </w:pPr>
    </w:p>
    <w:p w:rsidR="00CE41C1" w:rsidRDefault="00FF40C5">
      <w:pPr>
        <w:pStyle w:val="Normal1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(European initiative for the exchange of young military officers, inspired by Erasmus)</w:t>
      </w:r>
    </w:p>
    <w:p w:rsidR="00CE41C1" w:rsidRDefault="00CE41C1">
      <w:pPr>
        <w:pStyle w:val="Normal1"/>
        <w:jc w:val="center"/>
        <w:rPr>
          <w:rFonts w:ascii="Arial" w:hAnsi="Arial" w:cs="Arial"/>
          <w:lang w:val="en-US"/>
        </w:rPr>
      </w:pPr>
    </w:p>
    <w:p w:rsidR="00CE41C1" w:rsidRDefault="00FF40C5">
      <w:pPr>
        <w:pStyle w:val="Normal1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Dear Colleagues, </w:t>
      </w:r>
    </w:p>
    <w:p w:rsidR="00CE41C1" w:rsidRDefault="00CE41C1">
      <w:pPr>
        <w:pStyle w:val="Normal1"/>
        <w:jc w:val="both"/>
        <w:rPr>
          <w:rFonts w:ascii="Arial" w:hAnsi="Arial" w:cs="Arial"/>
          <w:bCs/>
          <w:lang w:val="en-US"/>
        </w:rPr>
      </w:pPr>
    </w:p>
    <w:p w:rsidR="00CE41C1" w:rsidRDefault="00FF40C5">
      <w:pPr>
        <w:pStyle w:val="Normal1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US"/>
        </w:rPr>
        <w:t xml:space="preserve">The Hellenic Naval Academy </w:t>
      </w:r>
      <w:r>
        <w:rPr>
          <w:rFonts w:ascii="Arial" w:hAnsi="Arial" w:cs="Arial"/>
          <w:bCs/>
          <w:lang w:val="en-GB"/>
        </w:rPr>
        <w:t xml:space="preserve">under the auspices of the European Security and Defence College, in the framework of the </w:t>
      </w:r>
      <w:r>
        <w:rPr>
          <w:rFonts w:ascii="Arial" w:hAnsi="Arial" w:cs="Arial"/>
          <w:bCs/>
          <w:lang w:val="en-US"/>
        </w:rPr>
        <w:t>European initiative for the exchange of young military officers, inspired by Erasmus</w:t>
      </w:r>
      <w:r>
        <w:rPr>
          <w:rFonts w:ascii="Arial" w:hAnsi="Arial" w:cs="Arial"/>
          <w:bCs/>
          <w:lang w:val="en-GB"/>
        </w:rPr>
        <w:t xml:space="preserve">, has the honour </w:t>
      </w:r>
      <w:r w:rsidR="00F550E6">
        <w:rPr>
          <w:rFonts w:ascii="Arial" w:hAnsi="Arial" w:cs="Arial"/>
          <w:bCs/>
          <w:lang w:val="en-GB"/>
        </w:rPr>
        <w:t>t</w:t>
      </w:r>
      <w:r>
        <w:rPr>
          <w:rFonts w:ascii="Arial" w:hAnsi="Arial" w:cs="Arial"/>
          <w:bCs/>
          <w:lang w:val="en-GB"/>
        </w:rPr>
        <w:t>o organis</w:t>
      </w:r>
      <w:r w:rsidR="00F550E6">
        <w:rPr>
          <w:rFonts w:ascii="Arial" w:hAnsi="Arial" w:cs="Arial"/>
          <w:bCs/>
          <w:lang w:val="en-GB"/>
        </w:rPr>
        <w:t xml:space="preserve">e </w:t>
      </w:r>
      <w:r>
        <w:rPr>
          <w:rFonts w:ascii="Arial" w:hAnsi="Arial" w:cs="Arial"/>
          <w:bCs/>
          <w:lang w:val="en-GB"/>
        </w:rPr>
        <w:t>a Module</w:t>
      </w:r>
      <w:r w:rsidR="00F550E6">
        <w:rPr>
          <w:rFonts w:ascii="Arial" w:hAnsi="Arial" w:cs="Arial"/>
          <w:bCs/>
          <w:lang w:val="en-GB"/>
        </w:rPr>
        <w:t>, concerning Maritime Security</w:t>
      </w:r>
      <w:r>
        <w:rPr>
          <w:rFonts w:ascii="Arial" w:hAnsi="Arial" w:cs="Arial"/>
          <w:bCs/>
          <w:lang w:val="en-GB"/>
        </w:rPr>
        <w:t>.</w:t>
      </w:r>
    </w:p>
    <w:p w:rsidR="00CE41C1" w:rsidRDefault="00CE41C1">
      <w:pPr>
        <w:pStyle w:val="Normal1"/>
        <w:jc w:val="both"/>
        <w:rPr>
          <w:rFonts w:ascii="Arial" w:hAnsi="Arial" w:cs="Arial"/>
          <w:bCs/>
          <w:lang w:val="en-GB"/>
        </w:rPr>
      </w:pPr>
    </w:p>
    <w:p w:rsidR="00CE41C1" w:rsidRDefault="00FF40C5">
      <w:pPr>
        <w:pStyle w:val="Normal1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GB"/>
        </w:rPr>
        <w:t xml:space="preserve">The </w:t>
      </w:r>
      <w:r>
        <w:rPr>
          <w:rFonts w:ascii="Arial" w:hAnsi="Arial" w:cs="Arial"/>
          <w:bCs/>
          <w:lang w:val="en-US"/>
        </w:rPr>
        <w:t xml:space="preserve">Module is organized according to the curriculum which is under development within </w:t>
      </w:r>
      <w:proofErr w:type="spellStart"/>
      <w:r>
        <w:rPr>
          <w:rFonts w:ascii="Arial" w:hAnsi="Arial" w:cs="Arial"/>
          <w:bCs/>
          <w:lang w:val="en-US"/>
        </w:rPr>
        <w:t>ESDC</w:t>
      </w:r>
      <w:proofErr w:type="spellEnd"/>
      <w:r>
        <w:rPr>
          <w:rFonts w:ascii="Arial" w:hAnsi="Arial" w:cs="Arial"/>
          <w:bCs/>
          <w:lang w:val="en-US"/>
        </w:rPr>
        <w:t xml:space="preserve"> and the Implementation Group</w:t>
      </w:r>
      <w:r w:rsidR="00F550E6">
        <w:rPr>
          <w:rFonts w:ascii="Arial" w:hAnsi="Arial" w:cs="Arial"/>
          <w:bCs/>
          <w:lang w:val="en-US"/>
        </w:rPr>
        <w:t>. Its</w:t>
      </w:r>
      <w:r>
        <w:rPr>
          <w:rFonts w:ascii="Arial" w:hAnsi="Arial" w:cs="Arial"/>
          <w:bCs/>
          <w:lang w:val="en-GB"/>
        </w:rPr>
        <w:t xml:space="preserve"> aim </w:t>
      </w:r>
      <w:r w:rsidR="00F550E6">
        <w:rPr>
          <w:rFonts w:ascii="Arial" w:hAnsi="Arial" w:cs="Arial"/>
          <w:bCs/>
          <w:lang w:val="en-GB"/>
        </w:rPr>
        <w:t xml:space="preserve">is </w:t>
      </w:r>
      <w:r>
        <w:rPr>
          <w:rFonts w:ascii="Arial" w:hAnsi="Arial" w:cs="Arial"/>
          <w:bCs/>
          <w:lang w:val="en-GB"/>
        </w:rPr>
        <w:t>to introduce the participants in the contemporary maritime security environment,</w:t>
      </w:r>
      <w:bookmarkStart w:id="0" w:name="_GoBack"/>
      <w:bookmarkEnd w:id="0"/>
      <w:r>
        <w:rPr>
          <w:rFonts w:ascii="Arial" w:hAnsi="Arial" w:cs="Arial"/>
          <w:bCs/>
          <w:lang w:val="en-GB"/>
        </w:rPr>
        <w:t xml:space="preserve"> </w:t>
      </w:r>
      <w:r w:rsidR="00F550E6">
        <w:rPr>
          <w:rFonts w:ascii="Arial" w:hAnsi="Arial" w:cs="Arial"/>
          <w:bCs/>
          <w:lang w:val="en-GB"/>
        </w:rPr>
        <w:t xml:space="preserve">and to </w:t>
      </w:r>
      <w:r>
        <w:rPr>
          <w:rFonts w:ascii="Arial" w:hAnsi="Arial" w:cs="Arial"/>
          <w:bCs/>
          <w:lang w:val="en-GB"/>
        </w:rPr>
        <w:t>familiariz</w:t>
      </w:r>
      <w:r w:rsidR="00F550E6">
        <w:rPr>
          <w:rFonts w:ascii="Arial" w:hAnsi="Arial" w:cs="Arial"/>
          <w:bCs/>
          <w:lang w:val="en-GB"/>
        </w:rPr>
        <w:t>e</w:t>
      </w:r>
      <w:r>
        <w:rPr>
          <w:rFonts w:ascii="Arial" w:hAnsi="Arial" w:cs="Arial"/>
          <w:bCs/>
          <w:lang w:val="en-GB"/>
        </w:rPr>
        <w:t xml:space="preserve"> them with Maritime Security Concepts. The Module will also provide a general knowledge of European Union Maritime Security Strategy, its history and development, its main principles </w:t>
      </w:r>
      <w:r w:rsidR="00F550E6">
        <w:rPr>
          <w:rFonts w:ascii="Arial" w:hAnsi="Arial" w:cs="Arial"/>
          <w:bCs/>
          <w:lang w:val="en-GB"/>
        </w:rPr>
        <w:t xml:space="preserve">along with the </w:t>
      </w:r>
      <w:r>
        <w:rPr>
          <w:rFonts w:ascii="Arial" w:hAnsi="Arial" w:cs="Arial"/>
          <w:bCs/>
          <w:lang w:val="en-GB"/>
        </w:rPr>
        <w:t xml:space="preserve">challenges of its implementation. </w:t>
      </w:r>
    </w:p>
    <w:p w:rsidR="00CE41C1" w:rsidRDefault="00CE41C1">
      <w:pPr>
        <w:pStyle w:val="Normal1"/>
        <w:jc w:val="both"/>
        <w:rPr>
          <w:rFonts w:ascii="Arial" w:hAnsi="Arial" w:cs="Arial"/>
          <w:bCs/>
          <w:lang w:val="en-GB"/>
        </w:rPr>
      </w:pPr>
    </w:p>
    <w:p w:rsidR="00F550E6" w:rsidRDefault="00F550E6" w:rsidP="00F550E6">
      <w:pPr>
        <w:pStyle w:val="Normal1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The module consists of an </w:t>
      </w:r>
      <w:r>
        <w:rPr>
          <w:rFonts w:ascii="Arial" w:hAnsi="Arial" w:cs="Arial"/>
          <w:b/>
          <w:bCs/>
          <w:lang w:val="en-GB"/>
        </w:rPr>
        <w:t>eLearning part</w:t>
      </w:r>
      <w:r>
        <w:rPr>
          <w:rFonts w:ascii="Arial" w:hAnsi="Arial" w:cs="Arial"/>
          <w:bCs/>
          <w:lang w:val="en-GB"/>
        </w:rPr>
        <w:t xml:space="preserve">, as well as a </w:t>
      </w:r>
      <w:r>
        <w:rPr>
          <w:rFonts w:ascii="Arial" w:hAnsi="Arial" w:cs="Arial"/>
          <w:b/>
          <w:bCs/>
          <w:lang w:val="en-GB"/>
        </w:rPr>
        <w:t>residential session</w:t>
      </w:r>
      <w:r>
        <w:rPr>
          <w:rFonts w:ascii="Arial" w:hAnsi="Arial" w:cs="Arial"/>
          <w:bCs/>
          <w:lang w:val="en-GB"/>
        </w:rPr>
        <w:t>, held in the Hellenic Naval Academy</w:t>
      </w:r>
      <w:r>
        <w:rPr>
          <w:rFonts w:ascii="Arial" w:hAnsi="Arial" w:cs="Arial"/>
          <w:bCs/>
          <w:lang w:val="en-US"/>
        </w:rPr>
        <w:t>,</w:t>
      </w:r>
      <w:r>
        <w:rPr>
          <w:rFonts w:ascii="Arial" w:hAnsi="Arial" w:cs="Arial"/>
          <w:bCs/>
          <w:lang w:val="en-GB"/>
        </w:rPr>
        <w:t xml:space="preserve"> from 24</w:t>
      </w:r>
      <w:r>
        <w:rPr>
          <w:rFonts w:ascii="Arial" w:hAnsi="Arial" w:cs="Arial"/>
          <w:bCs/>
          <w:lang w:val="en-US"/>
        </w:rPr>
        <w:t xml:space="preserve"> to 28 April 2017</w:t>
      </w:r>
      <w:r>
        <w:rPr>
          <w:rFonts w:ascii="Arial" w:hAnsi="Arial" w:cs="Arial"/>
          <w:bCs/>
          <w:lang w:val="en-GB"/>
        </w:rPr>
        <w:t>, both parts being compulsory.</w:t>
      </w:r>
    </w:p>
    <w:p w:rsidR="00F550E6" w:rsidRDefault="00F550E6">
      <w:pPr>
        <w:pStyle w:val="Normal1"/>
        <w:jc w:val="both"/>
        <w:rPr>
          <w:rFonts w:ascii="Arial" w:hAnsi="Arial" w:cs="Arial"/>
          <w:bCs/>
          <w:lang w:val="en-GB"/>
        </w:rPr>
      </w:pPr>
    </w:p>
    <w:p w:rsidR="00CE41C1" w:rsidRDefault="00FF40C5">
      <w:pPr>
        <w:pStyle w:val="Normal1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We would be pleased if you would accept this invitation and nominate suitable candidates for this training activity.</w:t>
      </w:r>
    </w:p>
    <w:p w:rsidR="00CE41C1" w:rsidRDefault="00CE41C1">
      <w:pPr>
        <w:pStyle w:val="Normal1"/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CE41C1" w:rsidRDefault="00FF40C5">
      <w:pPr>
        <w:pStyle w:val="Normal1"/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For further details</w:t>
      </w:r>
      <w:r w:rsidR="00F550E6">
        <w:rPr>
          <w:rFonts w:ascii="Arial" w:hAnsi="Arial" w:cs="Arial"/>
          <w:bCs/>
          <w:lang w:val="en-US"/>
        </w:rPr>
        <w:t>,</w:t>
      </w:r>
      <w:r>
        <w:rPr>
          <w:rFonts w:ascii="Arial" w:hAnsi="Arial" w:cs="Arial"/>
          <w:bCs/>
          <w:lang w:val="en-US"/>
        </w:rPr>
        <w:t xml:space="preserve"> regarding the course and administrative information</w:t>
      </w:r>
      <w:r w:rsidR="00F550E6">
        <w:rPr>
          <w:rFonts w:ascii="Arial" w:hAnsi="Arial" w:cs="Arial"/>
          <w:bCs/>
          <w:lang w:val="en-US"/>
        </w:rPr>
        <w:t>,</w:t>
      </w:r>
      <w:r>
        <w:rPr>
          <w:rFonts w:ascii="Arial" w:hAnsi="Arial" w:cs="Arial"/>
          <w:bCs/>
          <w:lang w:val="en-US"/>
        </w:rPr>
        <w:t xml:space="preserve"> please refer to the attachments. </w:t>
      </w:r>
    </w:p>
    <w:p w:rsidR="00CE41C1" w:rsidRDefault="00CE41C1">
      <w:pPr>
        <w:pStyle w:val="Normal1"/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CE41C1" w:rsidRDefault="00FF40C5">
      <w:pPr>
        <w:pStyle w:val="Normal1"/>
        <w:spacing w:line="276" w:lineRule="auto"/>
        <w:jc w:val="both"/>
        <w:rPr>
          <w:rFonts w:ascii="Arial" w:hAnsi="Arial" w:cs="Arial"/>
          <w:bCs/>
          <w:lang w:val="en-US"/>
        </w:rPr>
      </w:pPr>
      <w:proofErr w:type="gramStart"/>
      <w:r>
        <w:rPr>
          <w:rFonts w:ascii="Arial" w:hAnsi="Arial" w:cs="Arial"/>
          <w:bCs/>
          <w:lang w:val="en-US"/>
        </w:rPr>
        <w:t>Looking forward to welcoming European Cadets, Young Military and Coastguard Officers, during the residential phase of this MS Module.</w:t>
      </w:r>
      <w:proofErr w:type="gramEnd"/>
      <w:r>
        <w:rPr>
          <w:rFonts w:ascii="Arial" w:hAnsi="Arial" w:cs="Arial"/>
          <w:bCs/>
          <w:lang w:val="en-US"/>
        </w:rPr>
        <w:t xml:space="preserve">  </w:t>
      </w:r>
    </w:p>
    <w:p w:rsidR="00CE41C1" w:rsidRDefault="00CE41C1">
      <w:pPr>
        <w:pStyle w:val="Normal1"/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CE41C1" w:rsidRDefault="00CE41C1">
      <w:pPr>
        <w:pStyle w:val="Normal1"/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CE41C1" w:rsidRDefault="00FF40C5">
      <w:pPr>
        <w:pStyle w:val="Normal1"/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                                                                                               The Superintendent</w:t>
      </w:r>
    </w:p>
    <w:p w:rsidR="00CE41C1" w:rsidRDefault="00CE41C1">
      <w:pPr>
        <w:pStyle w:val="Normal1"/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CE41C1" w:rsidRDefault="00FF40C5">
      <w:pPr>
        <w:pStyle w:val="Normal1"/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                                                                                    Rear Admiral A. </w:t>
      </w:r>
      <w:proofErr w:type="spellStart"/>
      <w:r>
        <w:rPr>
          <w:rFonts w:ascii="Arial" w:hAnsi="Arial" w:cs="Arial"/>
          <w:bCs/>
          <w:lang w:val="en-US"/>
        </w:rPr>
        <w:t>Diakopoulos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HN</w:t>
      </w:r>
      <w:proofErr w:type="spellEnd"/>
    </w:p>
    <w:p w:rsidR="00CE41C1" w:rsidRDefault="00CE41C1">
      <w:pPr>
        <w:pStyle w:val="Normal1"/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CE41C1" w:rsidRDefault="00CE41C1">
      <w:pPr>
        <w:pStyle w:val="Normal1"/>
        <w:spacing w:line="276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CE41C1" w:rsidRDefault="00CE41C1">
      <w:pPr>
        <w:pStyle w:val="Normal1"/>
        <w:spacing w:line="276" w:lineRule="auto"/>
        <w:jc w:val="both"/>
        <w:rPr>
          <w:lang w:val="en-GB"/>
        </w:rPr>
      </w:pPr>
    </w:p>
    <w:p w:rsidR="00CE41C1" w:rsidRDefault="00FF40C5">
      <w:pPr>
        <w:pStyle w:val="Normal1"/>
        <w:spacing w:line="276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Attachments</w:t>
      </w:r>
    </w:p>
    <w:p w:rsidR="00CE41C1" w:rsidRDefault="00FF40C5">
      <w:pPr>
        <w:pStyle w:val="Normal1"/>
        <w:spacing w:line="276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- Administrative information</w:t>
      </w:r>
    </w:p>
    <w:p w:rsidR="00CE41C1" w:rsidRDefault="00FF40C5">
      <w:pPr>
        <w:pStyle w:val="Normal1"/>
        <w:spacing w:line="276" w:lineRule="auto"/>
        <w:jc w:val="both"/>
      </w:pPr>
      <w:r>
        <w:rPr>
          <w:rFonts w:ascii="Arial" w:hAnsi="Arial" w:cs="Arial"/>
          <w:bCs/>
          <w:sz w:val="20"/>
          <w:szCs w:val="20"/>
          <w:lang w:val="en-US"/>
        </w:rPr>
        <w:t>- Application Form</w:t>
      </w:r>
    </w:p>
    <w:sectPr w:rsidR="00CE41C1" w:rsidSect="00CE41C1">
      <w:pgSz w:w="11906" w:h="16838"/>
      <w:pgMar w:top="851" w:right="1134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1C1"/>
    <w:rsid w:val="0016512C"/>
    <w:rsid w:val="007D7A77"/>
    <w:rsid w:val="00C02DF6"/>
    <w:rsid w:val="00CE41C1"/>
    <w:rsid w:val="00DC2B93"/>
    <w:rsid w:val="00F550E6"/>
    <w:rsid w:val="00FA5FA7"/>
    <w:rsid w:val="00FF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WenQuanYi Zen Hei Sharp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C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C344A1"/>
    <w:rPr>
      <w:color w:val="0000FF"/>
      <w:u w:val="single"/>
    </w:rPr>
  </w:style>
  <w:style w:type="character" w:styleId="a3">
    <w:name w:val="Emphasis"/>
    <w:basedOn w:val="a0"/>
    <w:uiPriority w:val="20"/>
    <w:qFormat/>
    <w:rsid w:val="00885942"/>
    <w:rPr>
      <w:i/>
      <w:iCs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02D9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sid w:val="00CE41C1"/>
    <w:rPr>
      <w:rFonts w:eastAsia="Times New Roman" w:cs="Times New Roman"/>
    </w:rPr>
  </w:style>
  <w:style w:type="character" w:customStyle="1" w:styleId="ListLabel2">
    <w:name w:val="ListLabel 2"/>
    <w:rsid w:val="00CE41C1"/>
    <w:rPr>
      <w:rFonts w:cs="Courier New"/>
    </w:rPr>
  </w:style>
  <w:style w:type="character" w:customStyle="1" w:styleId="ListLabel3">
    <w:name w:val="ListLabel 3"/>
    <w:rsid w:val="00CE41C1"/>
    <w:rPr>
      <w:rFonts w:eastAsia="Times New Roman" w:cs="Arial"/>
    </w:rPr>
  </w:style>
  <w:style w:type="character" w:customStyle="1" w:styleId="ListLabel4">
    <w:name w:val="ListLabel 4"/>
    <w:rsid w:val="00CE41C1"/>
    <w:rPr>
      <w:rFonts w:cs="Courier New"/>
    </w:rPr>
  </w:style>
  <w:style w:type="paragraph" w:customStyle="1" w:styleId="Heading">
    <w:name w:val="Heading"/>
    <w:basedOn w:val="Normal1"/>
    <w:next w:val="TextBody"/>
    <w:rsid w:val="00CE41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1"/>
    <w:rsid w:val="00CE41C1"/>
    <w:pPr>
      <w:spacing w:after="140" w:line="288" w:lineRule="auto"/>
    </w:pPr>
  </w:style>
  <w:style w:type="paragraph" w:styleId="a5">
    <w:name w:val="List"/>
    <w:basedOn w:val="TextBody"/>
    <w:rsid w:val="00CE41C1"/>
    <w:rPr>
      <w:rFonts w:cs="Lohit Devanagari"/>
    </w:rPr>
  </w:style>
  <w:style w:type="paragraph" w:customStyle="1" w:styleId="Caption">
    <w:name w:val="Caption"/>
    <w:basedOn w:val="a"/>
    <w:rsid w:val="00CE41C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1"/>
    <w:rsid w:val="00CE41C1"/>
    <w:pPr>
      <w:suppressLineNumbers/>
    </w:pPr>
    <w:rPr>
      <w:rFonts w:cs="Lohit Devanagari"/>
    </w:rPr>
  </w:style>
  <w:style w:type="paragraph" w:customStyle="1" w:styleId="Normal1">
    <w:name w:val="Normal1"/>
    <w:rsid w:val="007C5DD4"/>
    <w:pPr>
      <w:widowControl w:val="0"/>
      <w:suppressAutoHyphens/>
      <w:spacing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caption"/>
    <w:basedOn w:val="Normal1"/>
    <w:rsid w:val="00CE41C1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List Paragraph"/>
    <w:basedOn w:val="Normal1"/>
    <w:uiPriority w:val="34"/>
    <w:qFormat/>
    <w:rsid w:val="003D048E"/>
    <w:pPr>
      <w:ind w:left="720"/>
      <w:contextualSpacing/>
    </w:pPr>
  </w:style>
  <w:style w:type="paragraph" w:styleId="a4">
    <w:name w:val="Balloon Text"/>
    <w:basedOn w:val="Normal1"/>
    <w:link w:val="Char"/>
    <w:uiPriority w:val="99"/>
    <w:semiHidden/>
    <w:unhideWhenUsed/>
    <w:rsid w:val="00720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spinello.enrico</dc:creator>
  <cp:lastModifiedBy>User</cp:lastModifiedBy>
  <cp:revision>7</cp:revision>
  <cp:lastPrinted>2014-11-10T06:01:00Z</cp:lastPrinted>
  <dcterms:created xsi:type="dcterms:W3CDTF">2015-12-22T10:34:00Z</dcterms:created>
  <dcterms:modified xsi:type="dcterms:W3CDTF">2017-02-15T10:55:00Z</dcterms:modified>
  <dc:language>en-US</dc:language>
</cp:coreProperties>
</file>